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F3D0D" w14:textId="6F45E66C" w:rsidR="00802D8B" w:rsidRPr="00EF4921" w:rsidRDefault="00802D8B" w:rsidP="00802D8B">
      <w:pPr>
        <w:rPr>
          <w:rFonts w:ascii="Arial" w:hAnsi="Arial" w:cs="Arial"/>
          <w:sz w:val="20"/>
          <w:szCs w:val="20"/>
        </w:rPr>
      </w:pPr>
      <w:bookmarkStart w:id="0" w:name="_GoBack"/>
      <w:r w:rsidRPr="00EF4921">
        <w:rPr>
          <w:rFonts w:ascii="Arial" w:hAnsi="Arial" w:cs="Arial"/>
          <w:sz w:val="20"/>
          <w:szCs w:val="20"/>
        </w:rPr>
        <w:t>Kotomi Yamamura</w:t>
      </w:r>
    </w:p>
    <w:p w14:paraId="3BE468B5" w14:textId="77777777" w:rsidR="00802D8B" w:rsidRPr="00EF4921" w:rsidRDefault="00802D8B" w:rsidP="00802D8B">
      <w:pPr>
        <w:rPr>
          <w:rFonts w:ascii="Arial" w:hAnsi="Arial" w:cs="Arial"/>
          <w:sz w:val="20"/>
          <w:szCs w:val="20"/>
        </w:rPr>
      </w:pPr>
      <w:r w:rsidRPr="00EF4921">
        <w:rPr>
          <w:rFonts w:ascii="Arial" w:hAnsi="Arial" w:cs="Arial"/>
          <w:sz w:val="20"/>
          <w:szCs w:val="20"/>
        </w:rPr>
        <w:t>SOS: Commodification Processes and Alternatives</w:t>
      </w:r>
    </w:p>
    <w:p w14:paraId="4491C890" w14:textId="77777777" w:rsidR="00802D8B" w:rsidRPr="00EF4921" w:rsidRDefault="00802D8B" w:rsidP="00802D8B">
      <w:pPr>
        <w:rPr>
          <w:rFonts w:ascii="Arial" w:hAnsi="Arial" w:cs="Arial"/>
          <w:sz w:val="20"/>
          <w:szCs w:val="20"/>
        </w:rPr>
      </w:pPr>
      <w:r w:rsidRPr="00EF4921">
        <w:rPr>
          <w:rFonts w:ascii="Arial" w:hAnsi="Arial" w:cs="Arial"/>
          <w:sz w:val="20"/>
          <w:szCs w:val="20"/>
        </w:rPr>
        <w:t>Final Narrative Self-Evaluation Assignment</w:t>
      </w:r>
    </w:p>
    <w:p w14:paraId="67A5C11B" w14:textId="77777777" w:rsidR="00802D8B" w:rsidRPr="00EF4921" w:rsidRDefault="00802D8B" w:rsidP="00E408E4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93963D2" w14:textId="1DD1FAAE" w:rsidR="00CD405D" w:rsidRDefault="00E408E4" w:rsidP="001C0C66">
      <w:pPr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</w:pPr>
      <w:r w:rsidRPr="00EF4921">
        <w:rPr>
          <w:rFonts w:ascii="Arial" w:hAnsi="Arial" w:cs="Arial"/>
          <w:sz w:val="20"/>
          <w:szCs w:val="20"/>
        </w:rPr>
        <w:tab/>
      </w:r>
      <w:r w:rsidR="00811DF7" w:rsidRPr="00EF4921">
        <w:rPr>
          <w:rFonts w:ascii="Arial" w:hAnsi="Arial" w:cs="Arial"/>
          <w:sz w:val="20"/>
          <w:szCs w:val="20"/>
        </w:rPr>
        <w:t xml:space="preserve">The title of my in-program </w:t>
      </w:r>
      <w:r w:rsidR="00DC5FAD">
        <w:rPr>
          <w:rFonts w:ascii="Arial" w:hAnsi="Arial" w:cs="Arial"/>
          <w:sz w:val="20"/>
          <w:szCs w:val="20"/>
        </w:rPr>
        <w:t>Individual Learning Contract was</w:t>
      </w:r>
      <w:r w:rsidR="00811DF7" w:rsidRPr="00EF4921">
        <w:rPr>
          <w:rFonts w:ascii="Arial" w:hAnsi="Arial" w:cs="Arial"/>
          <w:sz w:val="20"/>
          <w:szCs w:val="20"/>
        </w:rPr>
        <w:t>, The Science Behind Tea Flavor, Aroma, A</w:t>
      </w:r>
      <w:r w:rsidR="00FC6B83" w:rsidRPr="00EF4921">
        <w:rPr>
          <w:rFonts w:ascii="Arial" w:hAnsi="Arial" w:cs="Arial"/>
          <w:sz w:val="20"/>
          <w:szCs w:val="20"/>
        </w:rPr>
        <w:t xml:space="preserve">ppearance, and Health Benefits. </w:t>
      </w:r>
      <w:r w:rsidR="00811DF7" w:rsidRPr="00EF4921">
        <w:rPr>
          <w:rFonts w:ascii="Arial" w:hAnsi="Arial" w:cs="Arial"/>
          <w:sz w:val="20"/>
          <w:szCs w:val="20"/>
        </w:rPr>
        <w:t>My</w:t>
      </w:r>
      <w:r w:rsidR="00770518">
        <w:rPr>
          <w:rFonts w:ascii="Arial" w:hAnsi="Arial" w:cs="Arial"/>
          <w:sz w:val="20"/>
          <w:szCs w:val="20"/>
        </w:rPr>
        <w:t xml:space="preserve"> first learning o</w:t>
      </w:r>
      <w:r w:rsidR="00811DF7" w:rsidRPr="00EF4921">
        <w:rPr>
          <w:rFonts w:ascii="Arial" w:hAnsi="Arial" w:cs="Arial"/>
          <w:sz w:val="20"/>
          <w:szCs w:val="20"/>
        </w:rPr>
        <w:t>bj</w:t>
      </w:r>
      <w:r w:rsidR="00770518">
        <w:rPr>
          <w:rFonts w:ascii="Arial" w:hAnsi="Arial" w:cs="Arial"/>
          <w:sz w:val="20"/>
          <w:szCs w:val="20"/>
        </w:rPr>
        <w:t>ective was</w:t>
      </w:r>
      <w:r w:rsidR="00811DF7" w:rsidRPr="00EF4921">
        <w:rPr>
          <w:rFonts w:ascii="Arial" w:hAnsi="Arial" w:cs="Arial"/>
          <w:sz w:val="20"/>
          <w:szCs w:val="20"/>
        </w:rPr>
        <w:t xml:space="preserve"> </w:t>
      </w:r>
      <w:r w:rsidR="00C7321E" w:rsidRPr="00EF49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to </w:t>
      </w:r>
      <w:r w:rsidR="00EE4443" w:rsidRPr="00EF49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learn about the different processing techniques that develop the varying chemicals that produce the physiologic</w:t>
      </w:r>
      <w:r w:rsidR="0010495B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al</w:t>
      </w:r>
      <w:r w:rsidR="00EE4443" w:rsidRPr="00EF49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, </w:t>
      </w:r>
      <w:proofErr w:type="spellStart"/>
      <w:r w:rsidR="00EE4443" w:rsidRPr="00EF49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psychological</w:t>
      </w:r>
      <w:r w:rsidR="0010495B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al</w:t>
      </w:r>
      <w:proofErr w:type="spellEnd"/>
      <w:r w:rsidR="00EE4443" w:rsidRPr="00EF49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, and therapeutic effects of tea, as well as, the appearance, aroma, and flavor characteristics</w:t>
      </w:r>
      <w:r w:rsidR="00121294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.</w:t>
      </w:r>
      <w:r w:rsidR="00770518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</w:t>
      </w:r>
      <w:r w:rsidR="00121294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My</w:t>
      </w:r>
      <w:r w:rsidR="0014455B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second </w:t>
      </w:r>
      <w:r w:rsidR="00121294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learning objec</w:t>
      </w:r>
      <w:r w:rsidR="0014455B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tive was </w:t>
      </w:r>
      <w:r w:rsidR="00121294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to</w:t>
      </w:r>
      <w:r w:rsidR="00EF4921" w:rsidRPr="00EF49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</w:t>
      </w:r>
      <w:r w:rsidR="00EF4921" w:rsidRPr="00EF4921">
        <w:rPr>
          <w:rFonts w:ascii="Arial" w:hAnsi="Arial" w:cs="Arial"/>
          <w:color w:val="2B2B2B"/>
          <w:sz w:val="20"/>
          <w:szCs w:val="20"/>
        </w:rPr>
        <w:t>l</w:t>
      </w:r>
      <w:r w:rsidR="00EE4443" w:rsidRPr="00EF4921">
        <w:rPr>
          <w:rFonts w:ascii="Arial" w:hAnsi="Arial" w:cs="Arial"/>
          <w:color w:val="2B2B2B"/>
          <w:sz w:val="20"/>
          <w:szCs w:val="20"/>
        </w:rPr>
        <w:t>earn how to curate and teach tea-tasting workshops by designing and teaching weekly forty-five minute tea-tasting workshops</w:t>
      </w:r>
      <w:r w:rsidR="0010495B">
        <w:rPr>
          <w:rFonts w:ascii="Arial" w:hAnsi="Arial" w:cs="Arial"/>
          <w:color w:val="2B2B2B"/>
          <w:sz w:val="20"/>
          <w:szCs w:val="20"/>
        </w:rPr>
        <w:t>,</w:t>
      </w:r>
      <w:r w:rsidR="00EE4443" w:rsidRPr="00EF4921">
        <w:rPr>
          <w:rFonts w:ascii="Arial" w:hAnsi="Arial" w:cs="Arial"/>
          <w:color w:val="2B2B2B"/>
          <w:sz w:val="20"/>
          <w:szCs w:val="20"/>
        </w:rPr>
        <w:t xml:space="preserve"> </w:t>
      </w:r>
      <w:r w:rsidR="00395462">
        <w:rPr>
          <w:rFonts w:ascii="Arial" w:hAnsi="Arial" w:cs="Arial"/>
          <w:color w:val="2B2B2B"/>
          <w:sz w:val="20"/>
          <w:szCs w:val="20"/>
        </w:rPr>
        <w:t>based off of my weekly research. My third learning objective was to</w:t>
      </w:r>
      <w:r w:rsidR="00EF4921" w:rsidRPr="00EF4921">
        <w:rPr>
          <w:rFonts w:ascii="Arial" w:hAnsi="Arial" w:cs="Arial"/>
          <w:color w:val="2B2B2B"/>
          <w:sz w:val="20"/>
          <w:szCs w:val="20"/>
        </w:rPr>
        <w:t xml:space="preserve"> </w:t>
      </w:r>
      <w:r w:rsidR="00EF4921" w:rsidRPr="00EF49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explore Kyla </w:t>
      </w:r>
      <w:proofErr w:type="spellStart"/>
      <w:r w:rsidR="00EF4921" w:rsidRPr="00EF49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Wazana’s</w:t>
      </w:r>
      <w:proofErr w:type="spellEnd"/>
      <w:r w:rsidR="00EF4921" w:rsidRPr="00EF49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concept of critical eating through designing a digital art piece and </w:t>
      </w:r>
      <w:r w:rsidR="00395462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writing </w:t>
      </w:r>
      <w:r w:rsidR="00EF4921" w:rsidRPr="00EF49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an essay </w:t>
      </w:r>
      <w:r w:rsidR="00395462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to explain</w:t>
      </w:r>
      <w:r w:rsidR="00EF4921" w:rsidRPr="00EF49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my design.</w:t>
      </w:r>
    </w:p>
    <w:p w14:paraId="0CC55E0F" w14:textId="38AE5175" w:rsidR="001C4761" w:rsidRDefault="00CD405D" w:rsidP="001C4761">
      <w:pPr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ab/>
      </w:r>
      <w:r w:rsidR="00BA355E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I taught five tea-tasting workshops</w:t>
      </w:r>
      <w:r w:rsidR="003848AC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. The first tea-tasting </w:t>
      </w:r>
      <w:r w:rsidR="009A3C2B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workshop </w:t>
      </w:r>
      <w:r w:rsidR="003848AC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was an i</w:t>
      </w:r>
      <w:r w:rsidR="00AA7BDA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ntroduction </w:t>
      </w:r>
      <w:r w:rsidR="00B46AD7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to </w:t>
      </w:r>
      <w:r w:rsidR="00AA7BDA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Pu er</w:t>
      </w:r>
      <w:r w:rsidR="00AA0838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, Red/</w:t>
      </w:r>
      <w:r w:rsidR="00F81E75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Black Tea, Oolong and Green Tea</w:t>
      </w:r>
      <w:r w:rsidR="00987DBD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; t</w:t>
      </w:r>
      <w:r w:rsidR="001C0C66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he following four tea</w:t>
      </w:r>
      <w:r w:rsidR="00987DBD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-tastin</w:t>
      </w:r>
      <w:r w:rsidR="006C0DDA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g workshops were </w:t>
      </w:r>
      <w:r w:rsidR="00987DBD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themed in </w:t>
      </w:r>
      <w:r w:rsidR="00085F76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the </w:t>
      </w:r>
      <w:r w:rsidR="00987DBD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order as former</w:t>
      </w:r>
      <w:r w:rsidR="00395462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ly</w:t>
      </w:r>
      <w:r w:rsidR="00196625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listed. </w:t>
      </w:r>
      <w:r w:rsidR="002A7BD0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The workshop</w:t>
      </w:r>
      <w:r w:rsidR="00C32BBB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s</w:t>
      </w:r>
      <w:r w:rsidR="002A7BD0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consisted of me </w:t>
      </w:r>
      <w:r w:rsidR="00C32BBB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preparing and serving the class tea while </w:t>
      </w:r>
      <w:r w:rsidR="0021717C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lecturing </w:t>
      </w:r>
      <w:r w:rsidR="00C32BBB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about </w:t>
      </w:r>
      <w:r w:rsidR="002A7BD0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the </w:t>
      </w:r>
      <w:r w:rsidR="0021717C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type of </w:t>
      </w:r>
      <w:r w:rsidR="00146ED5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tea </w:t>
      </w:r>
      <w:r w:rsidR="002A7BD0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process</w:t>
      </w:r>
      <w:r w:rsidR="00146ED5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ing that could </w:t>
      </w:r>
      <w:r w:rsidR="002A7BD0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pr</w:t>
      </w:r>
      <w:r w:rsidR="008A1E35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oduce the characteristics of the </w:t>
      </w:r>
      <w:r w:rsidR="002A7BD0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tea</w:t>
      </w:r>
      <w:r w:rsidR="00146ED5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the class was consuming</w:t>
      </w:r>
      <w:r w:rsidR="00C32BBB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,</w:t>
      </w:r>
      <w:r w:rsidR="004E37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the chemical components and how they express themselves in the</w:t>
      </w:r>
      <w:r w:rsidR="00EB4B6F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aesthetic and physical e</w:t>
      </w:r>
      <w:r w:rsidR="00AA0838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xperience of consuming the tea,</w:t>
      </w:r>
      <w:r w:rsidR="002A7BD0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</w:t>
      </w:r>
      <w:r w:rsidR="004E37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as well as, </w:t>
      </w:r>
      <w:r w:rsidR="00AA0838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sharing any additional historical or cultural information. </w:t>
      </w:r>
      <w:r w:rsidR="00AD5478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My time spent researching the </w:t>
      </w:r>
      <w:r w:rsidR="00AD5478" w:rsidRPr="00EF492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different processing techniques that develop the varying chemicals that produce the physiologic, psychological, and therapeutic effects of tea, as well as, the appearance, aroma, and flavor characteristics</w:t>
      </w:r>
      <w:r w:rsidR="0076788E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,</w:t>
      </w:r>
      <w:r w:rsidR="007471ED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was pooled together at the end of </w:t>
      </w:r>
      <w:r w:rsidR="0076788E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each week and made into a weekly</w:t>
      </w:r>
      <w:r w:rsidR="007471ED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worksheet, written into an e-journal post, and shared verbally through my weekly workshops. </w:t>
      </w:r>
      <w:r w:rsidR="004903C3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Towards the end of the quarter I also designed </w:t>
      </w:r>
      <w:r w:rsidR="009C1919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an image </w:t>
      </w:r>
      <w:r w:rsidR="004903C3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to </w:t>
      </w:r>
      <w:r w:rsidR="004903C3" w:rsidRPr="001C4761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encapsulate and represent the totality of my research into a utilitarian art piece.</w:t>
      </w:r>
      <w:r w:rsidR="00EC3118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 The art piece</w:t>
      </w:r>
      <w:r w:rsidR="0077510C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 is of the tea plant, Camellia sinensis, with each type of tea paired with the appropriate water temperature range for brewing, </w:t>
      </w:r>
      <w:r w:rsidR="00F21C7F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the category the type of tea falls under (oxidized, semi-oxidized, or </w:t>
      </w:r>
      <w:proofErr w:type="spellStart"/>
      <w:r w:rsidR="00F21C7F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fullyoxidized</w:t>
      </w:r>
      <w:proofErr w:type="spellEnd"/>
      <w:r w:rsidR="00F21C7F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), and the chem</w:t>
      </w:r>
      <w:r w:rsidR="005B21D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ical formula </w:t>
      </w:r>
      <w:r w:rsidR="00F21C7F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of caffeine, </w:t>
      </w:r>
      <w:proofErr w:type="spellStart"/>
      <w:r w:rsidR="00F21C7F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theobromine</w:t>
      </w:r>
      <w:proofErr w:type="spellEnd"/>
      <w:r w:rsidR="00F21C7F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, theophylline,</w:t>
      </w:r>
      <w:r w:rsidR="005B21D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 a </w:t>
      </w:r>
      <w:proofErr w:type="spellStart"/>
      <w:r w:rsidR="005B21D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catechin</w:t>
      </w:r>
      <w:proofErr w:type="spellEnd"/>
      <w:r w:rsidR="005B21D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, epigallocatechin-3-gallate, </w:t>
      </w:r>
      <w:proofErr w:type="spellStart"/>
      <w:r w:rsidR="00254B4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theaflavin</w:t>
      </w:r>
      <w:proofErr w:type="spellEnd"/>
      <w:r w:rsidR="005B21D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, and </w:t>
      </w:r>
      <w:proofErr w:type="spellStart"/>
      <w:r w:rsidR="005B21D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thearubigin</w:t>
      </w:r>
      <w:proofErr w:type="spellEnd"/>
      <w:r w:rsidR="005B21D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. </w:t>
      </w:r>
      <w:r w:rsidR="00254B4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I chose to</w:t>
      </w:r>
      <w:r w:rsidR="001B556B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 put caffeine, </w:t>
      </w:r>
      <w:proofErr w:type="spellStart"/>
      <w:r w:rsidR="001B556B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theobromine</w:t>
      </w:r>
      <w:proofErr w:type="spellEnd"/>
      <w:r w:rsidR="001B556B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, </w:t>
      </w:r>
      <w:r w:rsidR="00254B4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theophylline, a </w:t>
      </w:r>
      <w:proofErr w:type="spellStart"/>
      <w:r w:rsidR="00254B4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catechin</w:t>
      </w:r>
      <w:proofErr w:type="spellEnd"/>
      <w:r w:rsidR="00254B4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, and epigallocatechin-3-gallate so as to represent some of the main chemicals that create the positive physiological</w:t>
      </w:r>
      <w:r w:rsidR="00254B45">
        <w:rPr>
          <w:rFonts w:ascii="Arial" w:hAnsi="Arial" w:cs="Arial"/>
          <w:sz w:val="20"/>
          <w:szCs w:val="20"/>
        </w:rPr>
        <w:t>, psychological</w:t>
      </w:r>
      <w:r w:rsidR="00254B45" w:rsidRPr="0078589C">
        <w:rPr>
          <w:rFonts w:ascii="Arial" w:hAnsi="Arial" w:cs="Arial"/>
          <w:sz w:val="20"/>
          <w:szCs w:val="20"/>
        </w:rPr>
        <w:t xml:space="preserve">, and therapeutic effects of </w:t>
      </w:r>
      <w:r w:rsidR="00254B45">
        <w:rPr>
          <w:rFonts w:ascii="Arial" w:hAnsi="Arial" w:cs="Arial"/>
          <w:sz w:val="20"/>
          <w:szCs w:val="20"/>
        </w:rPr>
        <w:t xml:space="preserve">consuming </w:t>
      </w:r>
      <w:r w:rsidR="00254B45" w:rsidRPr="0078589C">
        <w:rPr>
          <w:rFonts w:ascii="Arial" w:hAnsi="Arial" w:cs="Arial"/>
          <w:sz w:val="20"/>
          <w:szCs w:val="20"/>
        </w:rPr>
        <w:t>tea</w:t>
      </w:r>
      <w:r w:rsidR="00254B45">
        <w:rPr>
          <w:rFonts w:ascii="Arial" w:hAnsi="Arial" w:cs="Arial"/>
          <w:sz w:val="20"/>
          <w:szCs w:val="20"/>
        </w:rPr>
        <w:t xml:space="preserve">. I chose to put the chemical formula of </w:t>
      </w:r>
      <w:proofErr w:type="spellStart"/>
      <w:r w:rsidR="00254B45">
        <w:rPr>
          <w:rFonts w:ascii="Arial" w:hAnsi="Arial" w:cs="Arial"/>
          <w:sz w:val="20"/>
          <w:szCs w:val="20"/>
        </w:rPr>
        <w:t>theaflavin</w:t>
      </w:r>
      <w:proofErr w:type="spellEnd"/>
      <w:r w:rsidR="00254B4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 and thearubigins because </w:t>
      </w:r>
      <w:r w:rsidR="005B6671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they both represent a component that changes the color of the tea liquor depending on the level of oxidization the </w:t>
      </w:r>
      <w:proofErr w:type="gramStart"/>
      <w:r w:rsidR="005B6671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tea leaves</w:t>
      </w:r>
      <w:proofErr w:type="gramEnd"/>
      <w:r w:rsidR="005B6671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 have undergone. </w:t>
      </w:r>
      <w:r w:rsidR="009C1919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The design was then burned onto </w:t>
      </w:r>
      <w:r w:rsidR="00A44970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silkscreen and then printed. I made </w:t>
      </w:r>
      <w:r w:rsidR="009C1919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three different </w:t>
      </w:r>
      <w:r w:rsidR="005B3D6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ten print editions.</w:t>
      </w:r>
      <w:r w:rsidR="004903C3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 </w:t>
      </w:r>
      <w:r w:rsidR="005B3D65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To explore </w:t>
      </w:r>
      <w:r w:rsidR="00CF71B3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Kyla </w:t>
      </w:r>
      <w:proofErr w:type="spellStart"/>
      <w:r w:rsidR="00CF71B3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>Wazana’s</w:t>
      </w:r>
      <w:proofErr w:type="spellEnd"/>
      <w:r w:rsidR="00CF71B3">
        <w:rPr>
          <w:rFonts w:ascii="Helvetica" w:eastAsia="Times New Roman" w:hAnsi="Helvetica" w:cs="Times New Roman"/>
          <w:color w:val="2B2B2B"/>
          <w:sz w:val="21"/>
          <w:szCs w:val="21"/>
          <w:shd w:val="clear" w:color="auto" w:fill="FFFFFF"/>
        </w:rPr>
        <w:t xml:space="preserve"> concept of critical eating </w:t>
      </w:r>
      <w:r w:rsidR="0076788E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I designed and made a digital art piece</w:t>
      </w:r>
      <w:r w:rsidR="00CF71B3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in response to the fifth chapter in her book, Racial </w:t>
      </w:r>
      <w:r w:rsidR="001B556B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Indigestion</w:t>
      </w:r>
      <w:r w:rsidR="00CF71B3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. I also </w:t>
      </w:r>
      <w:r w:rsidR="0076788E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wrote an essay </w:t>
      </w:r>
      <w:r w:rsidR="001C476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as an </w:t>
      </w:r>
      <w:r w:rsidR="0076788E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>e-journal</w:t>
      </w:r>
      <w:r w:rsidR="001C4761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post</w:t>
      </w:r>
      <w:r w:rsidR="00772DC4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 explaining my imagery and my reflections from the reading</w:t>
      </w:r>
      <w:r w:rsidR="0076788E"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 xml:space="preserve">. </w:t>
      </w:r>
    </w:p>
    <w:p w14:paraId="34C34C43" w14:textId="77777777" w:rsidR="00772DC4" w:rsidRPr="001C4761" w:rsidRDefault="00772DC4" w:rsidP="001C4761">
      <w:pPr>
        <w:rPr>
          <w:rFonts w:ascii="Times" w:eastAsia="Times New Roman" w:hAnsi="Times" w:cs="Times New Roman"/>
          <w:sz w:val="20"/>
          <w:szCs w:val="20"/>
        </w:rPr>
      </w:pPr>
    </w:p>
    <w:p w14:paraId="417C1BD6" w14:textId="3463EE60" w:rsidR="00D661E7" w:rsidRDefault="00772DC4" w:rsidP="00D661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B2B2B"/>
          <w:sz w:val="20"/>
          <w:szCs w:val="20"/>
          <w:shd w:val="clear" w:color="auto" w:fill="FFFFFF"/>
        </w:rPr>
        <w:tab/>
      </w:r>
      <w:r w:rsidR="00355A7E">
        <w:rPr>
          <w:rFonts w:ascii="Arial" w:hAnsi="Arial" w:cs="Arial"/>
          <w:sz w:val="20"/>
          <w:szCs w:val="20"/>
        </w:rPr>
        <w:t xml:space="preserve">Over the span of my independent research </w:t>
      </w:r>
      <w:r w:rsidR="004559E8" w:rsidRPr="0078589C">
        <w:rPr>
          <w:rFonts w:ascii="Arial" w:hAnsi="Arial" w:cs="Arial"/>
          <w:sz w:val="20"/>
          <w:szCs w:val="20"/>
        </w:rPr>
        <w:t>I felt intellectually closer to tea</w:t>
      </w:r>
      <w:r w:rsidR="008F7EE7" w:rsidRPr="0078589C">
        <w:rPr>
          <w:rFonts w:ascii="Arial" w:hAnsi="Arial" w:cs="Arial"/>
          <w:sz w:val="20"/>
          <w:szCs w:val="20"/>
        </w:rPr>
        <w:t>,</w:t>
      </w:r>
      <w:r w:rsidR="00605603" w:rsidRPr="0078589C">
        <w:rPr>
          <w:rFonts w:ascii="Arial" w:hAnsi="Arial" w:cs="Arial"/>
          <w:sz w:val="20"/>
          <w:szCs w:val="20"/>
        </w:rPr>
        <w:t xml:space="preserve"> and</w:t>
      </w:r>
      <w:r w:rsidR="00DB5D54">
        <w:rPr>
          <w:rFonts w:ascii="Arial" w:hAnsi="Arial" w:cs="Arial"/>
          <w:sz w:val="20"/>
          <w:szCs w:val="20"/>
        </w:rPr>
        <w:t xml:space="preserve"> simultaneously</w:t>
      </w:r>
      <w:r w:rsidR="004559E8" w:rsidRPr="0078589C">
        <w:rPr>
          <w:rFonts w:ascii="Arial" w:hAnsi="Arial" w:cs="Arial"/>
          <w:sz w:val="20"/>
          <w:szCs w:val="20"/>
        </w:rPr>
        <w:t xml:space="preserve"> very far away from the soul of </w:t>
      </w:r>
      <w:r w:rsidR="00473734" w:rsidRPr="0078589C">
        <w:rPr>
          <w:rFonts w:ascii="Arial" w:hAnsi="Arial" w:cs="Arial"/>
          <w:sz w:val="20"/>
          <w:szCs w:val="20"/>
        </w:rPr>
        <w:t>tea</w:t>
      </w:r>
      <w:r w:rsidR="00605603" w:rsidRPr="0078589C">
        <w:rPr>
          <w:rFonts w:ascii="Arial" w:hAnsi="Arial" w:cs="Arial"/>
          <w:sz w:val="20"/>
          <w:szCs w:val="20"/>
        </w:rPr>
        <w:t xml:space="preserve">. </w:t>
      </w:r>
      <w:r w:rsidR="00A56661" w:rsidRPr="0078589C">
        <w:rPr>
          <w:rFonts w:ascii="Arial" w:hAnsi="Arial" w:cs="Arial"/>
          <w:sz w:val="20"/>
          <w:szCs w:val="20"/>
        </w:rPr>
        <w:t>For myself, to understand the chemistry is benefi</w:t>
      </w:r>
      <w:r w:rsidR="00473734" w:rsidRPr="0078589C">
        <w:rPr>
          <w:rFonts w:ascii="Arial" w:hAnsi="Arial" w:cs="Arial"/>
          <w:sz w:val="20"/>
          <w:szCs w:val="20"/>
        </w:rPr>
        <w:t xml:space="preserve">cial </w:t>
      </w:r>
      <w:r w:rsidR="008F7FE4" w:rsidRPr="0078589C">
        <w:rPr>
          <w:rFonts w:ascii="Arial" w:hAnsi="Arial" w:cs="Arial"/>
          <w:sz w:val="20"/>
          <w:szCs w:val="20"/>
        </w:rPr>
        <w:t>becaus</w:t>
      </w:r>
      <w:r w:rsidR="00473734" w:rsidRPr="0078589C">
        <w:rPr>
          <w:rFonts w:ascii="Arial" w:hAnsi="Arial" w:cs="Arial"/>
          <w:sz w:val="20"/>
          <w:szCs w:val="20"/>
        </w:rPr>
        <w:t>e it complim</w:t>
      </w:r>
      <w:r w:rsidR="00542540">
        <w:rPr>
          <w:rFonts w:ascii="Arial" w:hAnsi="Arial" w:cs="Arial"/>
          <w:sz w:val="20"/>
          <w:szCs w:val="20"/>
        </w:rPr>
        <w:t xml:space="preserve">ents my experiences by creating a richer </w:t>
      </w:r>
      <w:r w:rsidR="00A56661" w:rsidRPr="0078589C">
        <w:rPr>
          <w:rFonts w:ascii="Arial" w:hAnsi="Arial" w:cs="Arial"/>
          <w:sz w:val="20"/>
          <w:szCs w:val="20"/>
        </w:rPr>
        <w:t>spectrum</w:t>
      </w:r>
      <w:r w:rsidR="001F41AD" w:rsidRPr="0078589C">
        <w:rPr>
          <w:rFonts w:ascii="Arial" w:hAnsi="Arial" w:cs="Arial"/>
          <w:sz w:val="20"/>
          <w:szCs w:val="20"/>
        </w:rPr>
        <w:t xml:space="preserve"> of knowledge </w:t>
      </w:r>
      <w:r w:rsidR="00EB628C" w:rsidRPr="0078589C">
        <w:rPr>
          <w:rFonts w:ascii="Arial" w:hAnsi="Arial" w:cs="Arial"/>
          <w:sz w:val="20"/>
          <w:szCs w:val="20"/>
        </w:rPr>
        <w:t xml:space="preserve">from which </w:t>
      </w:r>
      <w:r w:rsidR="008F7FE4" w:rsidRPr="0078589C">
        <w:rPr>
          <w:rFonts w:ascii="Arial" w:hAnsi="Arial" w:cs="Arial"/>
          <w:sz w:val="20"/>
          <w:szCs w:val="20"/>
        </w:rPr>
        <w:t>to pull from.</w:t>
      </w:r>
      <w:r w:rsidR="003A00B0" w:rsidRPr="0078589C">
        <w:rPr>
          <w:rFonts w:ascii="Arial" w:hAnsi="Arial" w:cs="Arial"/>
          <w:sz w:val="20"/>
          <w:szCs w:val="20"/>
        </w:rPr>
        <w:t xml:space="preserve"> </w:t>
      </w:r>
      <w:r w:rsidR="00F32C23" w:rsidRPr="0078589C">
        <w:rPr>
          <w:rFonts w:ascii="Arial" w:hAnsi="Arial" w:cs="Arial"/>
          <w:sz w:val="20"/>
          <w:szCs w:val="20"/>
        </w:rPr>
        <w:t>F</w:t>
      </w:r>
      <w:r w:rsidR="008644DC" w:rsidRPr="0078589C">
        <w:rPr>
          <w:rFonts w:ascii="Arial" w:hAnsi="Arial" w:cs="Arial"/>
          <w:sz w:val="20"/>
          <w:szCs w:val="20"/>
        </w:rPr>
        <w:t>or example, when I look at the beautiful r</w:t>
      </w:r>
      <w:r w:rsidR="00C31D53" w:rsidRPr="0078589C">
        <w:rPr>
          <w:rFonts w:ascii="Arial" w:hAnsi="Arial" w:cs="Arial"/>
          <w:sz w:val="20"/>
          <w:szCs w:val="20"/>
        </w:rPr>
        <w:t>ed</w:t>
      </w:r>
      <w:r w:rsidR="002A437C" w:rsidRPr="0078589C">
        <w:rPr>
          <w:rFonts w:ascii="Arial" w:hAnsi="Arial" w:cs="Arial"/>
          <w:sz w:val="20"/>
          <w:szCs w:val="20"/>
        </w:rPr>
        <w:t>-brown</w:t>
      </w:r>
      <w:r w:rsidR="00C31D53" w:rsidRPr="0078589C">
        <w:rPr>
          <w:rFonts w:ascii="Arial" w:hAnsi="Arial" w:cs="Arial"/>
          <w:sz w:val="20"/>
          <w:szCs w:val="20"/>
        </w:rPr>
        <w:t xml:space="preserve"> liquor of a cup of Pu er</w:t>
      </w:r>
      <w:r w:rsidR="00EC1110">
        <w:rPr>
          <w:rFonts w:ascii="Arial" w:hAnsi="Arial" w:cs="Arial"/>
          <w:sz w:val="20"/>
          <w:szCs w:val="20"/>
        </w:rPr>
        <w:t xml:space="preserve"> tea</w:t>
      </w:r>
      <w:r w:rsidR="00C31D53" w:rsidRPr="0078589C">
        <w:rPr>
          <w:rFonts w:ascii="Arial" w:hAnsi="Arial" w:cs="Arial"/>
          <w:sz w:val="20"/>
          <w:szCs w:val="20"/>
        </w:rPr>
        <w:t xml:space="preserve">, I </w:t>
      </w:r>
      <w:r w:rsidR="002A437C" w:rsidRPr="0078589C">
        <w:rPr>
          <w:rFonts w:ascii="Arial" w:hAnsi="Arial" w:cs="Arial"/>
          <w:sz w:val="20"/>
          <w:szCs w:val="20"/>
        </w:rPr>
        <w:t xml:space="preserve">see </w:t>
      </w:r>
      <w:r w:rsidR="00C30F61" w:rsidRPr="0078589C">
        <w:rPr>
          <w:rFonts w:ascii="Arial" w:hAnsi="Arial" w:cs="Arial"/>
          <w:sz w:val="20"/>
          <w:szCs w:val="20"/>
        </w:rPr>
        <w:t xml:space="preserve">stones pressing tea </w:t>
      </w:r>
      <w:r w:rsidR="00C31D53" w:rsidRPr="0078589C">
        <w:rPr>
          <w:rFonts w:ascii="Arial" w:hAnsi="Arial" w:cs="Arial"/>
          <w:sz w:val="20"/>
          <w:szCs w:val="20"/>
        </w:rPr>
        <w:t xml:space="preserve">cakes, strong hands delicately plucking </w:t>
      </w:r>
      <w:r w:rsidR="00CE751F" w:rsidRPr="0078589C">
        <w:rPr>
          <w:rFonts w:ascii="Arial" w:hAnsi="Arial" w:cs="Arial"/>
          <w:sz w:val="20"/>
          <w:szCs w:val="20"/>
        </w:rPr>
        <w:t>tea leaves, the for</w:t>
      </w:r>
      <w:r w:rsidR="00181C21" w:rsidRPr="0078589C">
        <w:rPr>
          <w:rFonts w:ascii="Arial" w:hAnsi="Arial" w:cs="Arial"/>
          <w:sz w:val="20"/>
          <w:szCs w:val="20"/>
        </w:rPr>
        <w:t>est floor, and now</w:t>
      </w:r>
      <w:r w:rsidR="00363B23" w:rsidRPr="0078589C">
        <w:rPr>
          <w:rFonts w:ascii="Arial" w:hAnsi="Arial" w:cs="Arial"/>
          <w:sz w:val="20"/>
          <w:szCs w:val="20"/>
        </w:rPr>
        <w:t>,</w:t>
      </w:r>
      <w:r w:rsidR="00181C21" w:rsidRPr="0078589C">
        <w:rPr>
          <w:rFonts w:ascii="Arial" w:hAnsi="Arial" w:cs="Arial"/>
          <w:sz w:val="20"/>
          <w:szCs w:val="20"/>
        </w:rPr>
        <w:t xml:space="preserve"> the chemical structure of thearubigins</w:t>
      </w:r>
      <w:r w:rsidR="00E2011A">
        <w:rPr>
          <w:rFonts w:ascii="Arial" w:hAnsi="Arial" w:cs="Arial"/>
          <w:sz w:val="20"/>
          <w:szCs w:val="20"/>
        </w:rPr>
        <w:t>, caffeine, and polyphenol oxidase</w:t>
      </w:r>
      <w:r w:rsidR="00181C21" w:rsidRPr="0078589C">
        <w:rPr>
          <w:rFonts w:ascii="Arial" w:hAnsi="Arial" w:cs="Arial"/>
          <w:sz w:val="20"/>
          <w:szCs w:val="20"/>
        </w:rPr>
        <w:t xml:space="preserve">. </w:t>
      </w:r>
      <w:r w:rsidR="007D0B0E" w:rsidRPr="0078589C">
        <w:rPr>
          <w:rFonts w:ascii="Arial" w:hAnsi="Arial" w:cs="Arial"/>
          <w:sz w:val="20"/>
          <w:szCs w:val="20"/>
        </w:rPr>
        <w:t>Chemistry c</w:t>
      </w:r>
      <w:r w:rsidR="009F4286" w:rsidRPr="0078589C">
        <w:rPr>
          <w:rFonts w:ascii="Arial" w:hAnsi="Arial" w:cs="Arial"/>
          <w:sz w:val="20"/>
          <w:szCs w:val="20"/>
        </w:rPr>
        <w:t>an be intimidating</w:t>
      </w:r>
      <w:r w:rsidR="00E2011A">
        <w:rPr>
          <w:rFonts w:ascii="Arial" w:hAnsi="Arial" w:cs="Arial"/>
          <w:sz w:val="20"/>
          <w:szCs w:val="20"/>
        </w:rPr>
        <w:t xml:space="preserve"> and </w:t>
      </w:r>
      <w:r w:rsidR="007D1FD8">
        <w:rPr>
          <w:rFonts w:ascii="Arial" w:hAnsi="Arial" w:cs="Arial"/>
          <w:sz w:val="20"/>
          <w:szCs w:val="20"/>
        </w:rPr>
        <w:t>exclusive</w:t>
      </w:r>
      <w:r w:rsidR="009F4286" w:rsidRPr="0078589C">
        <w:rPr>
          <w:rFonts w:ascii="Arial" w:hAnsi="Arial" w:cs="Arial"/>
          <w:sz w:val="20"/>
          <w:szCs w:val="20"/>
        </w:rPr>
        <w:t>. I wanted to reshape</w:t>
      </w:r>
      <w:r w:rsidR="00DE55DC">
        <w:rPr>
          <w:rFonts w:ascii="Arial" w:hAnsi="Arial" w:cs="Arial"/>
          <w:sz w:val="20"/>
          <w:szCs w:val="20"/>
        </w:rPr>
        <w:t xml:space="preserve"> my relations</w:t>
      </w:r>
      <w:r w:rsidR="00BC7ECA">
        <w:rPr>
          <w:rFonts w:ascii="Arial" w:hAnsi="Arial" w:cs="Arial"/>
          <w:sz w:val="20"/>
          <w:szCs w:val="20"/>
        </w:rPr>
        <w:t>hip with chemistry by</w:t>
      </w:r>
      <w:r w:rsidR="00D661E7" w:rsidRPr="00D661E7">
        <w:rPr>
          <w:rFonts w:ascii="Arial" w:hAnsi="Arial" w:cs="Arial"/>
          <w:sz w:val="20"/>
          <w:szCs w:val="20"/>
        </w:rPr>
        <w:t xml:space="preserve"> </w:t>
      </w:r>
      <w:r w:rsidR="00D661E7">
        <w:rPr>
          <w:rFonts w:ascii="Arial" w:hAnsi="Arial" w:cs="Arial"/>
          <w:sz w:val="20"/>
          <w:szCs w:val="20"/>
        </w:rPr>
        <w:t>connecting the reductionist theory with historical, philosophical, and experiential content</w:t>
      </w:r>
      <w:r w:rsidR="00363041">
        <w:rPr>
          <w:rFonts w:ascii="Arial" w:hAnsi="Arial" w:cs="Arial"/>
          <w:sz w:val="20"/>
          <w:szCs w:val="20"/>
        </w:rPr>
        <w:t>;</w:t>
      </w:r>
      <w:r w:rsidR="00685E01">
        <w:rPr>
          <w:rFonts w:ascii="Arial" w:hAnsi="Arial" w:cs="Arial"/>
          <w:sz w:val="20"/>
          <w:szCs w:val="20"/>
        </w:rPr>
        <w:t xml:space="preserve"> I did this</w:t>
      </w:r>
      <w:r w:rsidR="00363041">
        <w:rPr>
          <w:rFonts w:ascii="Arial" w:hAnsi="Arial" w:cs="Arial"/>
          <w:sz w:val="20"/>
          <w:szCs w:val="20"/>
        </w:rPr>
        <w:t xml:space="preserve"> with the intent</w:t>
      </w:r>
      <w:r w:rsidR="00944EC7">
        <w:rPr>
          <w:rFonts w:ascii="Arial" w:hAnsi="Arial" w:cs="Arial"/>
          <w:sz w:val="20"/>
          <w:szCs w:val="20"/>
        </w:rPr>
        <w:t xml:space="preserve"> to help facilitate an </w:t>
      </w:r>
      <w:r w:rsidR="00F94C6B">
        <w:rPr>
          <w:rFonts w:ascii="Arial" w:hAnsi="Arial" w:cs="Arial"/>
          <w:sz w:val="20"/>
          <w:szCs w:val="20"/>
        </w:rPr>
        <w:t xml:space="preserve">integration of the chemical components with the aesthetic </w:t>
      </w:r>
      <w:r w:rsidR="00F108A3">
        <w:rPr>
          <w:rFonts w:ascii="Arial" w:hAnsi="Arial" w:cs="Arial"/>
          <w:sz w:val="20"/>
          <w:szCs w:val="20"/>
        </w:rPr>
        <w:t xml:space="preserve">and physical </w:t>
      </w:r>
      <w:r w:rsidR="00F94C6B">
        <w:rPr>
          <w:rFonts w:ascii="Arial" w:hAnsi="Arial" w:cs="Arial"/>
          <w:sz w:val="20"/>
          <w:szCs w:val="20"/>
        </w:rPr>
        <w:t>experience</w:t>
      </w:r>
      <w:r w:rsidR="00F108A3">
        <w:rPr>
          <w:rFonts w:ascii="Arial" w:hAnsi="Arial" w:cs="Arial"/>
          <w:sz w:val="20"/>
          <w:szCs w:val="20"/>
        </w:rPr>
        <w:t>s</w:t>
      </w:r>
      <w:r w:rsidR="00F94C6B">
        <w:rPr>
          <w:rFonts w:ascii="Arial" w:hAnsi="Arial" w:cs="Arial"/>
          <w:sz w:val="20"/>
          <w:szCs w:val="20"/>
        </w:rPr>
        <w:t xml:space="preserve"> one would have when drinking tea</w:t>
      </w:r>
      <w:r w:rsidR="00D661E7">
        <w:rPr>
          <w:rFonts w:ascii="Arial" w:hAnsi="Arial" w:cs="Arial"/>
          <w:sz w:val="20"/>
          <w:szCs w:val="20"/>
        </w:rPr>
        <w:t xml:space="preserve">. </w:t>
      </w:r>
      <w:r w:rsidR="00441767">
        <w:rPr>
          <w:rFonts w:ascii="Arial" w:hAnsi="Arial" w:cs="Arial"/>
          <w:sz w:val="20"/>
          <w:szCs w:val="20"/>
        </w:rPr>
        <w:t>Through curating and teaching weekly tea-tasting workshops I had the pleasu</w:t>
      </w:r>
      <w:r w:rsidR="00942572">
        <w:rPr>
          <w:rFonts w:ascii="Arial" w:hAnsi="Arial" w:cs="Arial"/>
          <w:sz w:val="20"/>
          <w:szCs w:val="20"/>
        </w:rPr>
        <w:t>re of having a platform to share</w:t>
      </w:r>
      <w:r w:rsidR="00441767">
        <w:rPr>
          <w:rFonts w:ascii="Arial" w:hAnsi="Arial" w:cs="Arial"/>
          <w:sz w:val="20"/>
          <w:szCs w:val="20"/>
        </w:rPr>
        <w:t xml:space="preserve"> my </w:t>
      </w:r>
      <w:r w:rsidR="00942572">
        <w:rPr>
          <w:rFonts w:ascii="Arial" w:hAnsi="Arial" w:cs="Arial"/>
          <w:sz w:val="20"/>
          <w:szCs w:val="20"/>
        </w:rPr>
        <w:t xml:space="preserve">personal </w:t>
      </w:r>
      <w:r w:rsidR="00441767">
        <w:rPr>
          <w:rFonts w:ascii="Arial" w:hAnsi="Arial" w:cs="Arial"/>
          <w:sz w:val="20"/>
          <w:szCs w:val="20"/>
        </w:rPr>
        <w:t xml:space="preserve">process bridging the gap between the </w:t>
      </w:r>
      <w:r w:rsidR="00EC1110">
        <w:rPr>
          <w:rFonts w:ascii="Arial" w:hAnsi="Arial" w:cs="Arial"/>
          <w:sz w:val="20"/>
          <w:szCs w:val="20"/>
        </w:rPr>
        <w:t>aesthetic</w:t>
      </w:r>
      <w:r w:rsidR="00671717">
        <w:rPr>
          <w:rFonts w:ascii="Arial" w:hAnsi="Arial" w:cs="Arial"/>
          <w:sz w:val="20"/>
          <w:szCs w:val="20"/>
        </w:rPr>
        <w:t xml:space="preserve"> experience and </w:t>
      </w:r>
      <w:r w:rsidR="00441767">
        <w:rPr>
          <w:rFonts w:ascii="Arial" w:hAnsi="Arial" w:cs="Arial"/>
          <w:sz w:val="20"/>
          <w:szCs w:val="20"/>
        </w:rPr>
        <w:t xml:space="preserve">the chemical </w:t>
      </w:r>
      <w:r w:rsidR="00671717">
        <w:rPr>
          <w:rFonts w:ascii="Arial" w:hAnsi="Arial" w:cs="Arial"/>
          <w:sz w:val="20"/>
          <w:szCs w:val="20"/>
        </w:rPr>
        <w:t xml:space="preserve">components, as well as, an opportunity to learn how to teach. </w:t>
      </w:r>
      <w:r w:rsidR="004B7540">
        <w:rPr>
          <w:rFonts w:ascii="Arial" w:hAnsi="Arial" w:cs="Arial"/>
          <w:sz w:val="20"/>
          <w:szCs w:val="20"/>
        </w:rPr>
        <w:t xml:space="preserve">I </w:t>
      </w:r>
      <w:r w:rsidR="00FB4E49">
        <w:rPr>
          <w:rFonts w:ascii="Arial" w:hAnsi="Arial" w:cs="Arial"/>
          <w:sz w:val="20"/>
          <w:szCs w:val="20"/>
        </w:rPr>
        <w:t>learned</w:t>
      </w:r>
      <w:r w:rsidR="004B7540">
        <w:rPr>
          <w:rFonts w:ascii="Arial" w:hAnsi="Arial" w:cs="Arial"/>
          <w:sz w:val="20"/>
          <w:szCs w:val="20"/>
        </w:rPr>
        <w:t xml:space="preserve"> a lot about </w:t>
      </w:r>
      <w:r w:rsidR="009E29B1">
        <w:rPr>
          <w:rFonts w:ascii="Arial" w:hAnsi="Arial" w:cs="Arial"/>
          <w:sz w:val="20"/>
          <w:szCs w:val="20"/>
        </w:rPr>
        <w:t xml:space="preserve">time management, </w:t>
      </w:r>
      <w:r w:rsidR="00FB4E49">
        <w:rPr>
          <w:rFonts w:ascii="Arial" w:hAnsi="Arial" w:cs="Arial"/>
          <w:sz w:val="20"/>
          <w:szCs w:val="20"/>
        </w:rPr>
        <w:t>effective and ineff</w:t>
      </w:r>
      <w:r w:rsidR="00800651">
        <w:rPr>
          <w:rFonts w:ascii="Arial" w:hAnsi="Arial" w:cs="Arial"/>
          <w:sz w:val="20"/>
          <w:szCs w:val="20"/>
        </w:rPr>
        <w:t xml:space="preserve">ective ways to share knowledge, </w:t>
      </w:r>
      <w:r w:rsidR="00220A0A">
        <w:rPr>
          <w:rFonts w:ascii="Arial" w:hAnsi="Arial" w:cs="Arial"/>
          <w:sz w:val="20"/>
          <w:szCs w:val="20"/>
        </w:rPr>
        <w:t xml:space="preserve">the importance of social ritual and its place in reaffirming </w:t>
      </w:r>
      <w:r w:rsidR="00BF0131">
        <w:rPr>
          <w:rFonts w:ascii="Arial" w:hAnsi="Arial" w:cs="Arial"/>
          <w:sz w:val="20"/>
          <w:szCs w:val="20"/>
        </w:rPr>
        <w:t>(or being more important) than the chemicals that produce the positive</w:t>
      </w:r>
      <w:r w:rsidR="00A3398E">
        <w:rPr>
          <w:rFonts w:ascii="Arial" w:hAnsi="Arial" w:cs="Arial"/>
          <w:sz w:val="20"/>
          <w:szCs w:val="20"/>
        </w:rPr>
        <w:t xml:space="preserve"> physiologic</w:t>
      </w:r>
      <w:r w:rsidR="00C51354">
        <w:rPr>
          <w:rFonts w:ascii="Arial" w:hAnsi="Arial" w:cs="Arial"/>
          <w:sz w:val="20"/>
          <w:szCs w:val="20"/>
        </w:rPr>
        <w:t xml:space="preserve">al, psychological, </w:t>
      </w:r>
      <w:r w:rsidR="00A3398E">
        <w:rPr>
          <w:rFonts w:ascii="Arial" w:hAnsi="Arial" w:cs="Arial"/>
          <w:sz w:val="20"/>
          <w:szCs w:val="20"/>
        </w:rPr>
        <w:t>and therapeutic effects of consuming tea</w:t>
      </w:r>
      <w:r w:rsidR="009E29B1">
        <w:rPr>
          <w:rFonts w:ascii="Arial" w:hAnsi="Arial" w:cs="Arial"/>
          <w:sz w:val="20"/>
          <w:szCs w:val="20"/>
        </w:rPr>
        <w:t>.</w:t>
      </w:r>
      <w:r w:rsidR="00336410">
        <w:rPr>
          <w:rFonts w:ascii="Arial" w:hAnsi="Arial" w:cs="Arial"/>
          <w:sz w:val="20"/>
          <w:szCs w:val="20"/>
        </w:rPr>
        <w:t xml:space="preserve"> I am most proud of the print I designed as well as the </w:t>
      </w:r>
      <w:r w:rsidR="00773499">
        <w:rPr>
          <w:rFonts w:ascii="Arial" w:hAnsi="Arial" w:cs="Arial"/>
          <w:sz w:val="20"/>
          <w:szCs w:val="20"/>
        </w:rPr>
        <w:t xml:space="preserve">positive responses I received from the tea workshops I facilitated. </w:t>
      </w:r>
    </w:p>
    <w:p w14:paraId="435179A9" w14:textId="77777777" w:rsidR="00772DC4" w:rsidRDefault="00772DC4" w:rsidP="00D661E7">
      <w:pPr>
        <w:jc w:val="both"/>
        <w:rPr>
          <w:rFonts w:ascii="Arial" w:hAnsi="Arial" w:cs="Arial"/>
          <w:sz w:val="20"/>
          <w:szCs w:val="20"/>
        </w:rPr>
      </w:pPr>
    </w:p>
    <w:p w14:paraId="2912604B" w14:textId="0175DAFA" w:rsidR="002100F1" w:rsidRPr="0015435C" w:rsidRDefault="00772DC4" w:rsidP="002100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3499">
        <w:rPr>
          <w:rFonts w:ascii="Arial" w:hAnsi="Arial" w:cs="Arial"/>
          <w:sz w:val="20"/>
          <w:szCs w:val="20"/>
        </w:rPr>
        <w:t>T</w:t>
      </w:r>
      <w:r w:rsidR="002100F1" w:rsidRPr="0078589C">
        <w:rPr>
          <w:rFonts w:ascii="Arial" w:hAnsi="Arial" w:cs="Arial"/>
          <w:sz w:val="20"/>
          <w:szCs w:val="20"/>
        </w:rPr>
        <w:t>his quarter was challenging intellectually and emotionally</w:t>
      </w:r>
      <w:r w:rsidR="00773499">
        <w:rPr>
          <w:rFonts w:ascii="Arial" w:hAnsi="Arial" w:cs="Arial"/>
          <w:sz w:val="20"/>
          <w:szCs w:val="20"/>
        </w:rPr>
        <w:t xml:space="preserve">. </w:t>
      </w:r>
      <w:r w:rsidR="002100F1" w:rsidRPr="0078589C">
        <w:rPr>
          <w:rFonts w:ascii="Arial" w:hAnsi="Arial" w:cs="Arial"/>
          <w:sz w:val="20"/>
          <w:szCs w:val="20"/>
        </w:rPr>
        <w:t xml:space="preserve">My ability to work </w:t>
      </w:r>
      <w:r w:rsidR="001773F7">
        <w:rPr>
          <w:rFonts w:ascii="Arial" w:hAnsi="Arial" w:cs="Arial"/>
          <w:sz w:val="20"/>
          <w:szCs w:val="20"/>
        </w:rPr>
        <w:t xml:space="preserve">was influenced </w:t>
      </w:r>
      <w:r w:rsidR="00615D14">
        <w:rPr>
          <w:rFonts w:ascii="Arial" w:hAnsi="Arial" w:cs="Arial"/>
          <w:sz w:val="20"/>
          <w:szCs w:val="20"/>
        </w:rPr>
        <w:t>by my fluctuating mental</w:t>
      </w:r>
      <w:r w:rsidR="006357E9">
        <w:rPr>
          <w:rFonts w:ascii="Arial" w:hAnsi="Arial" w:cs="Arial"/>
          <w:sz w:val="20"/>
          <w:szCs w:val="20"/>
        </w:rPr>
        <w:t xml:space="preserve"> and physical </w:t>
      </w:r>
      <w:r w:rsidR="002100F1" w:rsidRPr="0078589C">
        <w:rPr>
          <w:rFonts w:ascii="Arial" w:hAnsi="Arial" w:cs="Arial"/>
          <w:sz w:val="20"/>
          <w:szCs w:val="20"/>
        </w:rPr>
        <w:t xml:space="preserve">health due to </w:t>
      </w:r>
      <w:r w:rsidR="006357E9">
        <w:rPr>
          <w:rFonts w:ascii="Arial" w:hAnsi="Arial" w:cs="Arial"/>
          <w:sz w:val="20"/>
          <w:szCs w:val="20"/>
        </w:rPr>
        <w:t xml:space="preserve">stress from </w:t>
      </w:r>
      <w:r w:rsidR="002100F1" w:rsidRPr="0078589C">
        <w:rPr>
          <w:rFonts w:ascii="Arial" w:hAnsi="Arial" w:cs="Arial"/>
          <w:sz w:val="20"/>
          <w:szCs w:val="20"/>
        </w:rPr>
        <w:t>a fami</w:t>
      </w:r>
      <w:r w:rsidR="003E0472">
        <w:rPr>
          <w:rFonts w:ascii="Arial" w:hAnsi="Arial" w:cs="Arial"/>
          <w:sz w:val="20"/>
          <w:szCs w:val="20"/>
        </w:rPr>
        <w:t xml:space="preserve">ly </w:t>
      </w:r>
      <w:r w:rsidR="006357E9">
        <w:rPr>
          <w:rFonts w:ascii="Arial" w:hAnsi="Arial" w:cs="Arial"/>
          <w:sz w:val="20"/>
          <w:szCs w:val="20"/>
        </w:rPr>
        <w:t xml:space="preserve">member passing away </w:t>
      </w:r>
      <w:r w:rsidR="003E0472">
        <w:rPr>
          <w:rFonts w:ascii="Arial" w:hAnsi="Arial" w:cs="Arial"/>
          <w:sz w:val="20"/>
          <w:szCs w:val="20"/>
        </w:rPr>
        <w:t xml:space="preserve">at the beginning of week one. The process of grieving while continuing with school </w:t>
      </w:r>
      <w:r w:rsidR="002100F1" w:rsidRPr="0078589C">
        <w:rPr>
          <w:rFonts w:ascii="Arial" w:hAnsi="Arial" w:cs="Arial"/>
          <w:sz w:val="20"/>
          <w:szCs w:val="20"/>
        </w:rPr>
        <w:t>was a challenge</w:t>
      </w:r>
      <w:r w:rsidR="003E0472">
        <w:rPr>
          <w:rFonts w:ascii="Arial" w:hAnsi="Arial" w:cs="Arial"/>
          <w:sz w:val="20"/>
          <w:szCs w:val="20"/>
        </w:rPr>
        <w:t xml:space="preserve"> and </w:t>
      </w:r>
      <w:r w:rsidR="00771A62">
        <w:rPr>
          <w:rFonts w:ascii="Arial" w:hAnsi="Arial" w:cs="Arial"/>
          <w:sz w:val="20"/>
          <w:szCs w:val="20"/>
        </w:rPr>
        <w:t xml:space="preserve">a </w:t>
      </w:r>
      <w:r w:rsidR="003E0472">
        <w:rPr>
          <w:rFonts w:ascii="Arial" w:hAnsi="Arial" w:cs="Arial"/>
          <w:sz w:val="20"/>
          <w:szCs w:val="20"/>
        </w:rPr>
        <w:t>learning experience in itself. I had</w:t>
      </w:r>
      <w:r w:rsidR="002100F1" w:rsidRPr="0078589C">
        <w:rPr>
          <w:rFonts w:ascii="Arial" w:hAnsi="Arial" w:cs="Arial"/>
          <w:sz w:val="20"/>
          <w:szCs w:val="20"/>
        </w:rPr>
        <w:t xml:space="preserve"> to learn how to continue to work hard while </w:t>
      </w:r>
      <w:r w:rsidR="003E0472">
        <w:rPr>
          <w:rFonts w:ascii="Arial" w:hAnsi="Arial" w:cs="Arial"/>
          <w:sz w:val="20"/>
          <w:szCs w:val="20"/>
        </w:rPr>
        <w:t xml:space="preserve">having very little time to devote to </w:t>
      </w:r>
      <w:r w:rsidR="00771A62">
        <w:rPr>
          <w:rFonts w:ascii="Arial" w:hAnsi="Arial" w:cs="Arial"/>
          <w:sz w:val="20"/>
          <w:szCs w:val="20"/>
        </w:rPr>
        <w:t xml:space="preserve">the </w:t>
      </w:r>
      <w:r w:rsidR="002100F1" w:rsidRPr="0078589C">
        <w:rPr>
          <w:rFonts w:ascii="Arial" w:hAnsi="Arial" w:cs="Arial"/>
          <w:sz w:val="20"/>
          <w:szCs w:val="20"/>
        </w:rPr>
        <w:t>grieving</w:t>
      </w:r>
      <w:r w:rsidR="003E0472">
        <w:rPr>
          <w:rFonts w:ascii="Arial" w:hAnsi="Arial" w:cs="Arial"/>
          <w:sz w:val="20"/>
          <w:szCs w:val="20"/>
        </w:rPr>
        <w:t xml:space="preserve"> process. </w:t>
      </w:r>
      <w:r w:rsidR="001773F7">
        <w:rPr>
          <w:rFonts w:ascii="Arial" w:hAnsi="Arial" w:cs="Arial"/>
          <w:sz w:val="20"/>
          <w:szCs w:val="20"/>
        </w:rPr>
        <w:t>I am proud of my accomplishments an</w:t>
      </w:r>
      <w:r w:rsidR="00615D14">
        <w:rPr>
          <w:rFonts w:ascii="Arial" w:hAnsi="Arial" w:cs="Arial"/>
          <w:sz w:val="20"/>
          <w:szCs w:val="20"/>
        </w:rPr>
        <w:t xml:space="preserve">d my ability to persevere through my academic and personal hurtles. </w:t>
      </w:r>
      <w:r w:rsidR="001773F7">
        <w:rPr>
          <w:rFonts w:ascii="Arial" w:hAnsi="Arial" w:cs="Arial"/>
          <w:sz w:val="20"/>
          <w:szCs w:val="20"/>
        </w:rPr>
        <w:t xml:space="preserve"> </w:t>
      </w:r>
    </w:p>
    <w:p w14:paraId="5144A9B9" w14:textId="77777777" w:rsidR="00D661E7" w:rsidRDefault="00D661E7" w:rsidP="00D661E7">
      <w:pPr>
        <w:jc w:val="both"/>
        <w:rPr>
          <w:rFonts w:ascii="Arial" w:hAnsi="Arial" w:cs="Arial"/>
          <w:sz w:val="20"/>
          <w:szCs w:val="20"/>
        </w:rPr>
      </w:pPr>
    </w:p>
    <w:p w14:paraId="73904B06" w14:textId="1E47E7C1" w:rsidR="00A80E1F" w:rsidRPr="002E0BEE" w:rsidRDefault="00A80E1F" w:rsidP="00A80E1F">
      <w:pPr>
        <w:rPr>
          <w:rFonts w:ascii="Arial" w:hAnsi="Arial" w:cs="Arial"/>
          <w:i/>
          <w:sz w:val="20"/>
          <w:szCs w:val="20"/>
        </w:rPr>
      </w:pPr>
      <w:r w:rsidRPr="007D4E65">
        <w:rPr>
          <w:rFonts w:ascii="Arial" w:hAnsi="Arial" w:cs="Arial"/>
          <w:b/>
          <w:sz w:val="20"/>
          <w:szCs w:val="20"/>
        </w:rPr>
        <w:t>Proposed Credit Equivalencies:</w:t>
      </w:r>
      <w:r w:rsidRPr="0087107C">
        <w:rPr>
          <w:rFonts w:ascii="Arial" w:hAnsi="Arial" w:cs="Arial"/>
          <w:sz w:val="20"/>
          <w:szCs w:val="20"/>
        </w:rPr>
        <w:t xml:space="preserve">  __</w:t>
      </w:r>
      <w:r>
        <w:rPr>
          <w:rFonts w:ascii="Arial" w:hAnsi="Arial" w:cs="Arial"/>
          <w:sz w:val="20"/>
          <w:szCs w:val="20"/>
        </w:rPr>
        <w:t>8</w:t>
      </w:r>
      <w:r w:rsidRPr="0087107C">
        <w:rPr>
          <w:rFonts w:ascii="Arial" w:hAnsi="Arial" w:cs="Arial"/>
          <w:sz w:val="20"/>
          <w:szCs w:val="20"/>
        </w:rPr>
        <w:t>___ Total of __</w:t>
      </w:r>
      <w:r>
        <w:rPr>
          <w:rFonts w:ascii="Arial" w:hAnsi="Arial" w:cs="Arial"/>
          <w:sz w:val="20"/>
          <w:szCs w:val="20"/>
        </w:rPr>
        <w:t>8</w:t>
      </w:r>
      <w:r w:rsidRPr="0087107C">
        <w:rPr>
          <w:rFonts w:ascii="Arial" w:hAnsi="Arial" w:cs="Arial"/>
          <w:sz w:val="20"/>
          <w:szCs w:val="20"/>
        </w:rPr>
        <w:t>___ attempted/registered</w:t>
      </w:r>
      <w:r>
        <w:rPr>
          <w:rFonts w:ascii="Arial" w:hAnsi="Arial" w:cs="Arial"/>
          <w:sz w:val="20"/>
          <w:szCs w:val="20"/>
        </w:rPr>
        <w:t xml:space="preserve"> </w:t>
      </w:r>
      <w:r w:rsidRPr="002E0BEE">
        <w:rPr>
          <w:rFonts w:ascii="Arial" w:hAnsi="Arial" w:cs="Arial"/>
          <w:i/>
          <w:sz w:val="20"/>
          <w:szCs w:val="20"/>
        </w:rPr>
        <w:t>(fill in blanks)</w:t>
      </w:r>
    </w:p>
    <w:p w14:paraId="019B1AAC" w14:textId="77777777" w:rsidR="00A80E1F" w:rsidRPr="0087107C" w:rsidRDefault="00A80E1F" w:rsidP="00A80E1F">
      <w:pPr>
        <w:rPr>
          <w:rFonts w:ascii="Arial" w:hAnsi="Arial" w:cs="Arial"/>
          <w:sz w:val="20"/>
          <w:szCs w:val="20"/>
        </w:rPr>
      </w:pPr>
    </w:p>
    <w:p w14:paraId="58071A74" w14:textId="540D562A" w:rsidR="00A80E1F" w:rsidRPr="0087107C" w:rsidRDefault="006700A1" w:rsidP="00A80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?</w:t>
      </w:r>
      <w:r w:rsidR="00A80E1F" w:rsidRPr="0087107C">
        <w:rPr>
          <w:rFonts w:ascii="Arial" w:hAnsi="Arial" w:cs="Arial"/>
          <w:sz w:val="20"/>
          <w:szCs w:val="20"/>
        </w:rPr>
        <w:t xml:space="preserve"> – Critical Eating Studies: Tasting Labs </w:t>
      </w:r>
    </w:p>
    <w:p w14:paraId="238EC4FC" w14:textId="6BED6D09" w:rsidR="00A80E1F" w:rsidRPr="0087107C" w:rsidRDefault="00AF4A4D" w:rsidP="00A80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80E1F" w:rsidRPr="0087107C">
        <w:rPr>
          <w:rFonts w:ascii="Arial" w:hAnsi="Arial" w:cs="Arial"/>
          <w:sz w:val="20"/>
          <w:szCs w:val="20"/>
        </w:rPr>
        <w:t xml:space="preserve">– Individual Learning Project: </w:t>
      </w:r>
      <w:r w:rsidR="001158D7">
        <w:rPr>
          <w:rFonts w:ascii="Arial" w:hAnsi="Arial" w:cs="Arial"/>
          <w:sz w:val="20"/>
          <w:szCs w:val="20"/>
        </w:rPr>
        <w:t>Tea:</w:t>
      </w:r>
      <w:r w:rsidR="00A2062C">
        <w:rPr>
          <w:rFonts w:ascii="Arial" w:hAnsi="Arial" w:cs="Arial"/>
          <w:sz w:val="20"/>
          <w:szCs w:val="20"/>
        </w:rPr>
        <w:t xml:space="preserve"> Culture</w:t>
      </w:r>
      <w:r w:rsidR="001158D7">
        <w:rPr>
          <w:rFonts w:ascii="Arial" w:hAnsi="Arial" w:cs="Arial"/>
          <w:sz w:val="20"/>
          <w:szCs w:val="20"/>
        </w:rPr>
        <w:t>, Social Ritual, and The Chemistry of Tea Processing</w:t>
      </w:r>
    </w:p>
    <w:p w14:paraId="3727C027" w14:textId="2774911E" w:rsidR="00A80E1F" w:rsidRPr="0087107C" w:rsidRDefault="00AF4A4D" w:rsidP="00A80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?</w:t>
      </w:r>
      <w:r w:rsidR="00A80E1F" w:rsidRPr="0087107C">
        <w:rPr>
          <w:rFonts w:ascii="Arial" w:hAnsi="Arial" w:cs="Arial"/>
          <w:sz w:val="20"/>
          <w:szCs w:val="20"/>
        </w:rPr>
        <w:t xml:space="preserve"> – Creative and Expository Writing</w:t>
      </w:r>
      <w:r w:rsidR="00A80E1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A80E1F">
        <w:rPr>
          <w:rFonts w:ascii="Arial" w:hAnsi="Arial" w:cs="Arial"/>
          <w:sz w:val="20"/>
          <w:szCs w:val="20"/>
        </w:rPr>
        <w:t>WordPress</w:t>
      </w:r>
      <w:proofErr w:type="spellEnd"/>
      <w:r w:rsidR="00A80E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0E1F">
        <w:rPr>
          <w:rFonts w:ascii="Arial" w:hAnsi="Arial" w:cs="Arial"/>
          <w:sz w:val="20"/>
          <w:szCs w:val="20"/>
        </w:rPr>
        <w:t>ePortfolio</w:t>
      </w:r>
      <w:proofErr w:type="spellEnd"/>
    </w:p>
    <w:bookmarkEnd w:id="0"/>
    <w:p w14:paraId="14D2FB77" w14:textId="77777777" w:rsidR="00D661E7" w:rsidRDefault="00D661E7" w:rsidP="00D661E7">
      <w:pPr>
        <w:jc w:val="both"/>
        <w:rPr>
          <w:rFonts w:ascii="Arial" w:hAnsi="Arial" w:cs="Arial"/>
          <w:sz w:val="20"/>
          <w:szCs w:val="20"/>
        </w:rPr>
      </w:pPr>
    </w:p>
    <w:sectPr w:rsidR="00D661E7" w:rsidSect="00B469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376E"/>
    <w:multiLevelType w:val="hybridMultilevel"/>
    <w:tmpl w:val="7088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E"/>
    <w:rsid w:val="00005A5F"/>
    <w:rsid w:val="00023BDD"/>
    <w:rsid w:val="00026C83"/>
    <w:rsid w:val="000415A8"/>
    <w:rsid w:val="00055A70"/>
    <w:rsid w:val="000603CC"/>
    <w:rsid w:val="00075EC9"/>
    <w:rsid w:val="00085F76"/>
    <w:rsid w:val="000C2A25"/>
    <w:rsid w:val="000C4A31"/>
    <w:rsid w:val="000D2EDE"/>
    <w:rsid w:val="001024BE"/>
    <w:rsid w:val="0010495B"/>
    <w:rsid w:val="001158D7"/>
    <w:rsid w:val="00121294"/>
    <w:rsid w:val="00135D60"/>
    <w:rsid w:val="0014455B"/>
    <w:rsid w:val="00146ED5"/>
    <w:rsid w:val="0015435C"/>
    <w:rsid w:val="001624F5"/>
    <w:rsid w:val="00166DB4"/>
    <w:rsid w:val="001773F7"/>
    <w:rsid w:val="00181C21"/>
    <w:rsid w:val="001851FE"/>
    <w:rsid w:val="001928D4"/>
    <w:rsid w:val="001952E9"/>
    <w:rsid w:val="00196625"/>
    <w:rsid w:val="001971C8"/>
    <w:rsid w:val="001B556B"/>
    <w:rsid w:val="001C0C66"/>
    <w:rsid w:val="001C4761"/>
    <w:rsid w:val="001E1EF7"/>
    <w:rsid w:val="001F0B55"/>
    <w:rsid w:val="001F41AD"/>
    <w:rsid w:val="002004D6"/>
    <w:rsid w:val="002100F1"/>
    <w:rsid w:val="0021659E"/>
    <w:rsid w:val="0021717C"/>
    <w:rsid w:val="0022075C"/>
    <w:rsid w:val="00220A0A"/>
    <w:rsid w:val="00242B86"/>
    <w:rsid w:val="00254B45"/>
    <w:rsid w:val="002A437C"/>
    <w:rsid w:val="002A7A76"/>
    <w:rsid w:val="002A7BD0"/>
    <w:rsid w:val="002D36C6"/>
    <w:rsid w:val="002E7E1A"/>
    <w:rsid w:val="002F0683"/>
    <w:rsid w:val="002F2849"/>
    <w:rsid w:val="00301CA8"/>
    <w:rsid w:val="00310DAD"/>
    <w:rsid w:val="003139EC"/>
    <w:rsid w:val="00336410"/>
    <w:rsid w:val="00355A7E"/>
    <w:rsid w:val="00362BC0"/>
    <w:rsid w:val="00363041"/>
    <w:rsid w:val="00363B23"/>
    <w:rsid w:val="003848AC"/>
    <w:rsid w:val="003850DF"/>
    <w:rsid w:val="00395462"/>
    <w:rsid w:val="00396340"/>
    <w:rsid w:val="003A00B0"/>
    <w:rsid w:val="003B2F7A"/>
    <w:rsid w:val="003B7C42"/>
    <w:rsid w:val="003D5EBA"/>
    <w:rsid w:val="003E0472"/>
    <w:rsid w:val="00403F91"/>
    <w:rsid w:val="00432CEA"/>
    <w:rsid w:val="00433F3B"/>
    <w:rsid w:val="004366A0"/>
    <w:rsid w:val="00441767"/>
    <w:rsid w:val="00445523"/>
    <w:rsid w:val="004511B7"/>
    <w:rsid w:val="004559E8"/>
    <w:rsid w:val="00457C9B"/>
    <w:rsid w:val="00473734"/>
    <w:rsid w:val="0047705F"/>
    <w:rsid w:val="004903C3"/>
    <w:rsid w:val="00491390"/>
    <w:rsid w:val="004A424C"/>
    <w:rsid w:val="004B7540"/>
    <w:rsid w:val="004C0260"/>
    <w:rsid w:val="004D2283"/>
    <w:rsid w:val="004E3721"/>
    <w:rsid w:val="005326B3"/>
    <w:rsid w:val="00541DE6"/>
    <w:rsid w:val="00542540"/>
    <w:rsid w:val="005656C6"/>
    <w:rsid w:val="00577CD6"/>
    <w:rsid w:val="00583D54"/>
    <w:rsid w:val="005B1C3E"/>
    <w:rsid w:val="005B21D5"/>
    <w:rsid w:val="005B3D65"/>
    <w:rsid w:val="005B6671"/>
    <w:rsid w:val="005C6627"/>
    <w:rsid w:val="005D0BAF"/>
    <w:rsid w:val="005D18E7"/>
    <w:rsid w:val="005D4A3F"/>
    <w:rsid w:val="005E55FB"/>
    <w:rsid w:val="006015BB"/>
    <w:rsid w:val="00602274"/>
    <w:rsid w:val="00605603"/>
    <w:rsid w:val="00615D14"/>
    <w:rsid w:val="00625310"/>
    <w:rsid w:val="00633559"/>
    <w:rsid w:val="006357E9"/>
    <w:rsid w:val="00663D8B"/>
    <w:rsid w:val="006700A1"/>
    <w:rsid w:val="00671717"/>
    <w:rsid w:val="00685E01"/>
    <w:rsid w:val="00690B5C"/>
    <w:rsid w:val="00694291"/>
    <w:rsid w:val="006B6C69"/>
    <w:rsid w:val="006C0DDA"/>
    <w:rsid w:val="006E1806"/>
    <w:rsid w:val="006E59C9"/>
    <w:rsid w:val="0070463D"/>
    <w:rsid w:val="00722209"/>
    <w:rsid w:val="0072699A"/>
    <w:rsid w:val="0073103E"/>
    <w:rsid w:val="007471ED"/>
    <w:rsid w:val="0074759A"/>
    <w:rsid w:val="0076788E"/>
    <w:rsid w:val="00770518"/>
    <w:rsid w:val="00771A62"/>
    <w:rsid w:val="00772DC4"/>
    <w:rsid w:val="00773499"/>
    <w:rsid w:val="0077510C"/>
    <w:rsid w:val="00784102"/>
    <w:rsid w:val="0078589C"/>
    <w:rsid w:val="007A0488"/>
    <w:rsid w:val="007A52A3"/>
    <w:rsid w:val="007A5971"/>
    <w:rsid w:val="007B24EC"/>
    <w:rsid w:val="007C3034"/>
    <w:rsid w:val="007C34D2"/>
    <w:rsid w:val="007D0B0E"/>
    <w:rsid w:val="007D1FD8"/>
    <w:rsid w:val="007D6C1B"/>
    <w:rsid w:val="007E1900"/>
    <w:rsid w:val="007E43C2"/>
    <w:rsid w:val="007E4780"/>
    <w:rsid w:val="00800651"/>
    <w:rsid w:val="00802D8B"/>
    <w:rsid w:val="0081069B"/>
    <w:rsid w:val="00811DF7"/>
    <w:rsid w:val="00813B23"/>
    <w:rsid w:val="00813D66"/>
    <w:rsid w:val="008144EA"/>
    <w:rsid w:val="00827EFD"/>
    <w:rsid w:val="008644DC"/>
    <w:rsid w:val="008755C3"/>
    <w:rsid w:val="008757BC"/>
    <w:rsid w:val="00882468"/>
    <w:rsid w:val="008A1E35"/>
    <w:rsid w:val="008A3060"/>
    <w:rsid w:val="008B06E8"/>
    <w:rsid w:val="008E035C"/>
    <w:rsid w:val="008F5B86"/>
    <w:rsid w:val="008F6E07"/>
    <w:rsid w:val="008F7EE7"/>
    <w:rsid w:val="008F7FE4"/>
    <w:rsid w:val="00900F52"/>
    <w:rsid w:val="00913A4F"/>
    <w:rsid w:val="00915F3C"/>
    <w:rsid w:val="009413D8"/>
    <w:rsid w:val="00942572"/>
    <w:rsid w:val="00944EC7"/>
    <w:rsid w:val="00962906"/>
    <w:rsid w:val="00985E8D"/>
    <w:rsid w:val="00987DBD"/>
    <w:rsid w:val="009A3C2B"/>
    <w:rsid w:val="009A4DFE"/>
    <w:rsid w:val="009C1919"/>
    <w:rsid w:val="009E09DE"/>
    <w:rsid w:val="009E29B1"/>
    <w:rsid w:val="009F252B"/>
    <w:rsid w:val="009F4286"/>
    <w:rsid w:val="00A20067"/>
    <w:rsid w:val="00A2062C"/>
    <w:rsid w:val="00A23EEB"/>
    <w:rsid w:val="00A328E6"/>
    <w:rsid w:val="00A3388C"/>
    <w:rsid w:val="00A3398E"/>
    <w:rsid w:val="00A415A1"/>
    <w:rsid w:val="00A43349"/>
    <w:rsid w:val="00A44970"/>
    <w:rsid w:val="00A55368"/>
    <w:rsid w:val="00A56661"/>
    <w:rsid w:val="00A80E1F"/>
    <w:rsid w:val="00A854A4"/>
    <w:rsid w:val="00AA0838"/>
    <w:rsid w:val="00AA7BDA"/>
    <w:rsid w:val="00AD5478"/>
    <w:rsid w:val="00AF1911"/>
    <w:rsid w:val="00AF4A4D"/>
    <w:rsid w:val="00B31DBB"/>
    <w:rsid w:val="00B45B3B"/>
    <w:rsid w:val="00B4690E"/>
    <w:rsid w:val="00B46AD7"/>
    <w:rsid w:val="00B47EEA"/>
    <w:rsid w:val="00B668D9"/>
    <w:rsid w:val="00B939AF"/>
    <w:rsid w:val="00B97221"/>
    <w:rsid w:val="00BA2883"/>
    <w:rsid w:val="00BA355E"/>
    <w:rsid w:val="00BA38FE"/>
    <w:rsid w:val="00BA4704"/>
    <w:rsid w:val="00BB44F5"/>
    <w:rsid w:val="00BC29D9"/>
    <w:rsid w:val="00BC4B28"/>
    <w:rsid w:val="00BC7ECA"/>
    <w:rsid w:val="00BF0131"/>
    <w:rsid w:val="00C06A15"/>
    <w:rsid w:val="00C07C1B"/>
    <w:rsid w:val="00C30F61"/>
    <w:rsid w:val="00C31D53"/>
    <w:rsid w:val="00C32BBB"/>
    <w:rsid w:val="00C51354"/>
    <w:rsid w:val="00C5193C"/>
    <w:rsid w:val="00C565F2"/>
    <w:rsid w:val="00C664E4"/>
    <w:rsid w:val="00C7321E"/>
    <w:rsid w:val="00C76DCD"/>
    <w:rsid w:val="00C84452"/>
    <w:rsid w:val="00C945E6"/>
    <w:rsid w:val="00CD405D"/>
    <w:rsid w:val="00CD7547"/>
    <w:rsid w:val="00CD75CE"/>
    <w:rsid w:val="00CE2DE8"/>
    <w:rsid w:val="00CE751F"/>
    <w:rsid w:val="00CF0962"/>
    <w:rsid w:val="00CF71B3"/>
    <w:rsid w:val="00D34913"/>
    <w:rsid w:val="00D62FF0"/>
    <w:rsid w:val="00D63E53"/>
    <w:rsid w:val="00D661E7"/>
    <w:rsid w:val="00D71576"/>
    <w:rsid w:val="00D87E17"/>
    <w:rsid w:val="00DA05D5"/>
    <w:rsid w:val="00DA713E"/>
    <w:rsid w:val="00DA74D1"/>
    <w:rsid w:val="00DB2AF8"/>
    <w:rsid w:val="00DB5D54"/>
    <w:rsid w:val="00DC0735"/>
    <w:rsid w:val="00DC5FAD"/>
    <w:rsid w:val="00DD308A"/>
    <w:rsid w:val="00DE55DC"/>
    <w:rsid w:val="00DF7BD4"/>
    <w:rsid w:val="00E2011A"/>
    <w:rsid w:val="00E20C31"/>
    <w:rsid w:val="00E408E4"/>
    <w:rsid w:val="00E608EA"/>
    <w:rsid w:val="00E638E7"/>
    <w:rsid w:val="00E63F7B"/>
    <w:rsid w:val="00E7696D"/>
    <w:rsid w:val="00E8087C"/>
    <w:rsid w:val="00E900AF"/>
    <w:rsid w:val="00EB4B6F"/>
    <w:rsid w:val="00EB628C"/>
    <w:rsid w:val="00EC1110"/>
    <w:rsid w:val="00EC3118"/>
    <w:rsid w:val="00EE0450"/>
    <w:rsid w:val="00EE4443"/>
    <w:rsid w:val="00EF4921"/>
    <w:rsid w:val="00F108A3"/>
    <w:rsid w:val="00F21132"/>
    <w:rsid w:val="00F21C7F"/>
    <w:rsid w:val="00F32C23"/>
    <w:rsid w:val="00F47B57"/>
    <w:rsid w:val="00F50CAF"/>
    <w:rsid w:val="00F56886"/>
    <w:rsid w:val="00F6004A"/>
    <w:rsid w:val="00F81E75"/>
    <w:rsid w:val="00F94C6B"/>
    <w:rsid w:val="00FA2B3D"/>
    <w:rsid w:val="00FB4E49"/>
    <w:rsid w:val="00FC36B7"/>
    <w:rsid w:val="00FC6B83"/>
    <w:rsid w:val="00FC7A9C"/>
    <w:rsid w:val="00FE660A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73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56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56C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44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56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56C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44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4713</Characters>
  <Application>Microsoft Macintosh Word</Application>
  <DocSecurity>0</DocSecurity>
  <Lines>90</Lines>
  <Paragraphs>11</Paragraphs>
  <ScaleCrop>false</ScaleCrop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kotomi yamamura</dc:creator>
  <cp:keywords/>
  <dc:description/>
  <cp:lastModifiedBy>kotomi yamamura</cp:lastModifiedBy>
  <cp:revision>2</cp:revision>
  <cp:lastPrinted>2017-03-14T15:39:00Z</cp:lastPrinted>
  <dcterms:created xsi:type="dcterms:W3CDTF">2017-03-16T11:42:00Z</dcterms:created>
  <dcterms:modified xsi:type="dcterms:W3CDTF">2017-03-16T11:42:00Z</dcterms:modified>
</cp:coreProperties>
</file>