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CD" w:rsidRDefault="00643CCD" w:rsidP="00B8230C">
      <w:pPr>
        <w:spacing w:after="0"/>
      </w:pPr>
      <w:r>
        <w:t>University of Washington Tacoma</w:t>
      </w:r>
    </w:p>
    <w:p w:rsidR="00643CCD" w:rsidRDefault="00643CCD" w:rsidP="00B8230C">
      <w:pPr>
        <w:spacing w:after="0"/>
        <w:rPr>
          <w:rFonts w:eastAsia="Times New Roman"/>
          <w:b/>
          <w:bCs/>
        </w:rPr>
      </w:pPr>
      <w:r w:rsidRPr="00B8230C">
        <w:rPr>
          <w:rFonts w:eastAsia="Times New Roman"/>
          <w:b/>
          <w:bCs/>
        </w:rPr>
        <w:t>Interdisciplinary Arts and Sciences</w:t>
      </w:r>
    </w:p>
    <w:p w:rsidR="00643CCD" w:rsidRPr="00B8230C" w:rsidRDefault="00643CCD" w:rsidP="00B8230C">
      <w:pPr>
        <w:spacing w:after="0"/>
        <w:rPr>
          <w:rFonts w:eastAsia="Times New Roman"/>
          <w:b/>
          <w:bCs/>
        </w:rPr>
      </w:pPr>
      <w:r w:rsidRPr="00B8230C">
        <w:rPr>
          <w:rFonts w:eastAsia="Times New Roman"/>
          <w:b/>
          <w:bCs/>
        </w:rPr>
        <w:t>Assistant Professor of Geology</w:t>
      </w:r>
    </w:p>
    <w:p w:rsidR="00643CCD" w:rsidRPr="00B8230C" w:rsidRDefault="00643CCD" w:rsidP="00B8230C">
      <w:pPr>
        <w:spacing w:before="100" w:beforeAutospacing="1" w:after="0" w:line="240" w:lineRule="auto"/>
        <w:rPr>
          <w:rFonts w:eastAsia="Times New Roman"/>
        </w:rPr>
      </w:pPr>
      <w:r w:rsidRPr="00B8230C">
        <w:rPr>
          <w:rFonts w:eastAsia="Times New Roman"/>
        </w:rPr>
        <w:t xml:space="preserve">The University of Washington Tacoma invites applications for a full time tenure-track Assistant Professor </w:t>
      </w:r>
      <w:r>
        <w:rPr>
          <w:rFonts w:eastAsia="Times New Roman"/>
        </w:rPr>
        <w:t>of</w:t>
      </w:r>
      <w:r w:rsidRPr="00B8230C">
        <w:rPr>
          <w:rFonts w:eastAsia="Times New Roman"/>
        </w:rPr>
        <w:t xml:space="preserve"> Geology in the Interdisciplinary Arts &amp; Sciences (IAS) Program. We are searching for an intellectually expansive scholar whose research and teaching interests address riverine, estuarine, and/or coastal marine geologic systems and processes, broadly speaking, including sedimentology and geomorphology. The successful candidate is expected to develop and lead a strong field-based research program that engages students and takes advantage of the diverse Pacific Northwest environment. Expertise in hydrogeology, soil science, paleontology, stratigraphy or other geology related specialties is a plus. The successful candidate will be expected to work with diverse student populations, prepared to involve students in faculty research, and eager to integrate new pedagogical techniques and technologies into teaching/learning.</w:t>
      </w:r>
    </w:p>
    <w:p w:rsidR="00643CCD" w:rsidRPr="00B8230C" w:rsidRDefault="00643CCD" w:rsidP="00B8230C">
      <w:pPr>
        <w:spacing w:before="100" w:beforeAutospacing="1" w:after="0" w:line="240" w:lineRule="auto"/>
        <w:rPr>
          <w:rFonts w:eastAsia="Times New Roman"/>
        </w:rPr>
      </w:pPr>
      <w:r w:rsidRPr="00B8230C">
        <w:rPr>
          <w:rFonts w:eastAsia="Times New Roman"/>
        </w:rPr>
        <w:t xml:space="preserve">The position primarily contributes to the Geoscience track in </w:t>
      </w:r>
      <w:r>
        <w:rPr>
          <w:rFonts w:eastAsia="Times New Roman"/>
        </w:rPr>
        <w:t>the</w:t>
      </w:r>
      <w:r w:rsidRPr="00B8230C">
        <w:rPr>
          <w:rFonts w:eastAsia="Times New Roman"/>
        </w:rPr>
        <w:t xml:space="preserve"> Environmental Science major and supports other interdisciplinary majors and concentrations at UW Tacoma. All the natural sciences at the </w:t>
      </w:r>
      <w:r>
        <w:rPr>
          <w:rFonts w:eastAsia="Times New Roman"/>
        </w:rPr>
        <w:t>U</w:t>
      </w:r>
      <w:r w:rsidRPr="00B8230C">
        <w:rPr>
          <w:rFonts w:eastAsia="Times New Roman"/>
        </w:rPr>
        <w:t>niversity are housed in our Environmental Science group within IAS, with significant research facilities on campus and at our Center for Urban Waters (</w:t>
      </w:r>
      <w:hyperlink r:id="rId5" w:history="1">
        <w:r w:rsidRPr="00B8230C">
          <w:rPr>
            <w:rStyle w:val="Hyperlink"/>
            <w:rFonts w:eastAsia="Times New Roman"/>
          </w:rPr>
          <w:t>www.tacoma.uw.edu/cuw</w:t>
        </w:r>
      </w:hyperlink>
      <w:r w:rsidRPr="00B8230C">
        <w:rPr>
          <w:rFonts w:eastAsia="Times New Roman"/>
        </w:rPr>
        <w:t xml:space="preserve">).  Collaborations among the many outstanding UW environmental programs on our three campuses, including our new UW Freshwater Initiative, are encouraged. The position begins September 16, 2014, requires an earned doctorate or foreign equivalent in Geology or closely related field at the time of appointment, and is contingent on funding. </w:t>
      </w:r>
      <w:r>
        <w:rPr>
          <w:rFonts w:eastAsia="Times New Roman"/>
        </w:rPr>
        <w:t>A c</w:t>
      </w:r>
      <w:r w:rsidRPr="00B8230C">
        <w:rPr>
          <w:rFonts w:eastAsia="Times New Roman"/>
        </w:rPr>
        <w:t xml:space="preserve">andidate in the final stage of </w:t>
      </w:r>
      <w:r>
        <w:rPr>
          <w:rFonts w:eastAsia="Times New Roman"/>
        </w:rPr>
        <w:t>his/her</w:t>
      </w:r>
      <w:r w:rsidRPr="00B8230C">
        <w:rPr>
          <w:rFonts w:eastAsia="Times New Roman"/>
        </w:rPr>
        <w:t xml:space="preserve"> dissertation w</w:t>
      </w:r>
      <w:r>
        <w:rPr>
          <w:rFonts w:eastAsia="Times New Roman"/>
        </w:rPr>
        <w:t>ould</w:t>
      </w:r>
      <w:r w:rsidRPr="00B8230C">
        <w:rPr>
          <w:rFonts w:eastAsia="Times New Roman"/>
        </w:rPr>
        <w:t xml:space="preserve"> be appointed on an acting basis.</w:t>
      </w:r>
    </w:p>
    <w:p w:rsidR="00643CCD" w:rsidRPr="00B8230C" w:rsidRDefault="00643CCD" w:rsidP="00B8230C">
      <w:pPr>
        <w:spacing w:before="100" w:beforeAutospacing="1" w:after="0" w:line="240" w:lineRule="auto"/>
        <w:rPr>
          <w:rFonts w:eastAsia="Times New Roman"/>
        </w:rPr>
      </w:pPr>
      <w:r w:rsidRPr="00B8230C">
        <w:rPr>
          <w:rFonts w:eastAsia="Times New Roman"/>
        </w:rPr>
        <w:t xml:space="preserve">IAS offers a range of innovative interdisciplinary majors. We welcome applicants representing diverse perspectives and approaches. One of three University of Washington campuses, UW Tacoma is located in new and historic facilities in downtown Tacoma and serves students of a wide range of ages and backgrounds in the South Puget Sound region. The South Sound is a beautiful place to live with outstanding opportunities for both cultural and recreational activities. It also has vibrant business and nonprofit communities including organizations like the world-renowned Museum of Glass, Tacoma Art Museum, Amazon, Boeing, Microsoft, Nordstrom, RealNetworks, Starbucks, USGS, Weyerhaeuser, the Port of Tacoma, and more. For more information on UW Tacoma, visit our website at </w:t>
      </w:r>
      <w:hyperlink r:id="rId6" w:history="1">
        <w:r w:rsidRPr="00B8230C">
          <w:rPr>
            <w:rFonts w:eastAsia="Times New Roman"/>
            <w:color w:val="0000FF"/>
            <w:u w:val="single"/>
          </w:rPr>
          <w:t>https://www.tacoma.uw.edu</w:t>
        </w:r>
      </w:hyperlink>
      <w:r w:rsidRPr="00B8230C">
        <w:rPr>
          <w:rFonts w:eastAsia="Times New Roman"/>
        </w:rPr>
        <w:t>.</w:t>
      </w:r>
    </w:p>
    <w:p w:rsidR="00643CCD" w:rsidRPr="00B8230C" w:rsidRDefault="00643CCD" w:rsidP="00B8230C">
      <w:pPr>
        <w:spacing w:before="100" w:beforeAutospacing="1" w:after="0" w:line="240" w:lineRule="auto"/>
        <w:rPr>
          <w:rFonts w:eastAsia="Times New Roman"/>
        </w:rPr>
      </w:pPr>
      <w:r w:rsidRPr="00B8230C">
        <w:rPr>
          <w:rFonts w:eastAsia="Times New Roman"/>
        </w:rPr>
        <w:t>To apply, please submit:</w:t>
      </w:r>
    </w:p>
    <w:p w:rsidR="00643CCD" w:rsidRPr="00B8230C" w:rsidRDefault="00643CCD" w:rsidP="00B8230C">
      <w:pPr>
        <w:numPr>
          <w:ilvl w:val="0"/>
          <w:numId w:val="1"/>
        </w:numPr>
        <w:spacing w:before="100" w:beforeAutospacing="1" w:after="0" w:line="240" w:lineRule="auto"/>
        <w:rPr>
          <w:rFonts w:eastAsia="Times New Roman"/>
        </w:rPr>
      </w:pPr>
      <w:r w:rsidRPr="00B8230C">
        <w:rPr>
          <w:rFonts w:eastAsia="Times New Roman"/>
        </w:rPr>
        <w:t>letter delineating your interests and qualifications, a description of research projects underway and future research agenda, your teaching experience, and previous activities mentoring minorities and/or advancing minorities, women, or members of other under-represented groups,</w:t>
      </w:r>
    </w:p>
    <w:p w:rsidR="00643CCD" w:rsidRPr="00B8230C" w:rsidRDefault="00643CCD" w:rsidP="00B8230C">
      <w:pPr>
        <w:numPr>
          <w:ilvl w:val="0"/>
          <w:numId w:val="1"/>
        </w:numPr>
        <w:spacing w:before="100" w:beforeAutospacing="1" w:after="0" w:line="240" w:lineRule="auto"/>
        <w:rPr>
          <w:rFonts w:eastAsia="Times New Roman"/>
        </w:rPr>
      </w:pPr>
      <w:r w:rsidRPr="00B8230C">
        <w:rPr>
          <w:rFonts w:eastAsia="Times New Roman"/>
        </w:rPr>
        <w:t>curriculum vitae, including a list of courses taught,</w:t>
      </w:r>
    </w:p>
    <w:p w:rsidR="00643CCD" w:rsidRPr="00B8230C" w:rsidRDefault="00643CCD" w:rsidP="00B8230C">
      <w:pPr>
        <w:numPr>
          <w:ilvl w:val="0"/>
          <w:numId w:val="1"/>
        </w:numPr>
        <w:spacing w:before="100" w:beforeAutospacing="1" w:after="0" w:line="240" w:lineRule="auto"/>
        <w:rPr>
          <w:rFonts w:eastAsia="Times New Roman"/>
        </w:rPr>
      </w:pPr>
      <w:r w:rsidRPr="00B8230C">
        <w:rPr>
          <w:rFonts w:eastAsia="Times New Roman"/>
        </w:rPr>
        <w:t>statement of your teaching philosophy,</w:t>
      </w:r>
    </w:p>
    <w:p w:rsidR="00643CCD" w:rsidRPr="00B8230C" w:rsidRDefault="00643CCD" w:rsidP="00B8230C">
      <w:pPr>
        <w:numPr>
          <w:ilvl w:val="0"/>
          <w:numId w:val="1"/>
        </w:numPr>
        <w:spacing w:before="100" w:beforeAutospacing="1" w:after="0" w:line="240" w:lineRule="auto"/>
        <w:rPr>
          <w:rFonts w:eastAsia="Times New Roman"/>
        </w:rPr>
      </w:pPr>
      <w:r w:rsidRPr="00B8230C">
        <w:rPr>
          <w:rFonts w:eastAsia="Times New Roman"/>
        </w:rPr>
        <w:t>no more than three representative publications,</w:t>
      </w:r>
    </w:p>
    <w:p w:rsidR="00643CCD" w:rsidRPr="00B8230C" w:rsidRDefault="00643CCD" w:rsidP="00B8230C">
      <w:pPr>
        <w:numPr>
          <w:ilvl w:val="0"/>
          <w:numId w:val="1"/>
        </w:numPr>
        <w:spacing w:before="100" w:beforeAutospacing="1" w:after="0" w:line="240" w:lineRule="auto"/>
        <w:rPr>
          <w:rFonts w:eastAsia="Times New Roman"/>
        </w:rPr>
      </w:pPr>
      <w:r w:rsidRPr="00B8230C">
        <w:rPr>
          <w:rFonts w:eastAsia="Times New Roman"/>
        </w:rPr>
        <w:t>evidence of teaching effectiveness, and</w:t>
      </w:r>
    </w:p>
    <w:p w:rsidR="00643CCD" w:rsidRPr="00B8230C" w:rsidRDefault="00643CCD" w:rsidP="00B8230C">
      <w:pPr>
        <w:numPr>
          <w:ilvl w:val="0"/>
          <w:numId w:val="1"/>
        </w:numPr>
        <w:spacing w:before="100" w:beforeAutospacing="1" w:after="0" w:line="240" w:lineRule="auto"/>
        <w:rPr>
          <w:rFonts w:eastAsia="Times New Roman"/>
        </w:rPr>
      </w:pPr>
      <w:r w:rsidRPr="00B8230C">
        <w:rPr>
          <w:rFonts w:eastAsia="Times New Roman"/>
        </w:rPr>
        <w:t>three letters of reference.</w:t>
      </w:r>
    </w:p>
    <w:p w:rsidR="00643CCD" w:rsidRPr="00B8230C" w:rsidRDefault="00643CCD" w:rsidP="00B8230C">
      <w:pPr>
        <w:spacing w:before="100" w:beforeAutospacing="1" w:after="0" w:line="240" w:lineRule="auto"/>
        <w:rPr>
          <w:rFonts w:eastAsia="Times New Roman"/>
        </w:rPr>
      </w:pPr>
      <w:r w:rsidRPr="00B8230C">
        <w:rPr>
          <w:rFonts w:eastAsia="Times New Roman"/>
        </w:rPr>
        <w:t xml:space="preserve">Submit all application materials through </w:t>
      </w:r>
      <w:r w:rsidRPr="00010BBF">
        <w:rPr>
          <w:rFonts w:eastAsia="Times New Roman"/>
          <w:color w:val="0000FF"/>
          <w:u w:val="single"/>
        </w:rPr>
        <w:t>https://academicjobsonline.org/ajo/jobs/3007</w:t>
      </w:r>
      <w:r w:rsidRPr="00B8230C">
        <w:rPr>
          <w:rFonts w:eastAsia="Times New Roman"/>
        </w:rPr>
        <w:t xml:space="preserve">. Application materials, including letters of recommendation, received via email will not be considered. Screening of applicants will begin November 15, 2013 and will continue until the position is filled. For further information, </w:t>
      </w:r>
      <w:bookmarkStart w:id="0" w:name="_GoBack"/>
      <w:bookmarkEnd w:id="0"/>
      <w:r w:rsidRPr="00B8230C">
        <w:rPr>
          <w:rFonts w:eastAsia="Times New Roman"/>
        </w:rPr>
        <w:t>e-mail Dr. Cheryl Greengrove, search chair, at iasgeo@uw.edu.</w:t>
      </w:r>
    </w:p>
    <w:p w:rsidR="00643CCD" w:rsidRPr="00B8230C" w:rsidRDefault="00643CCD" w:rsidP="00B8230C">
      <w:pPr>
        <w:spacing w:before="100" w:beforeAutospacing="1" w:after="0" w:line="240" w:lineRule="auto"/>
        <w:rPr>
          <w:rFonts w:eastAsia="Times New Roman"/>
        </w:rPr>
      </w:pPr>
      <w:r w:rsidRPr="00B8230C">
        <w:rPr>
          <w:rFonts w:eastAsia="Times New Roman"/>
        </w:rPr>
        <w:t>Applicants are strongly encouraged to complete the Equal Employment Opportunity questionnaire that is linked to the confirmation email.  This information will not be shared with the search committee.</w:t>
      </w:r>
    </w:p>
    <w:p w:rsidR="00643CCD" w:rsidRPr="009233A4" w:rsidRDefault="00643CCD" w:rsidP="009233A4">
      <w:pPr>
        <w:spacing w:before="100" w:beforeAutospacing="1" w:after="100" w:afterAutospacing="1"/>
        <w:rPr>
          <w:rFonts w:eastAsia="Times New Roman"/>
        </w:rPr>
      </w:pPr>
      <w:r w:rsidRPr="009233A4">
        <w:rPr>
          <w:rFonts w:eastAsia="Times New Roman"/>
        </w:rPr>
        <w:t xml:space="preserve">The University of Washington is an affirmative action, equal opportunity employer. The University is building a culturally diverse faculty and staff and strongly encourages applications from women, racial/ethnic minority group members, individuals with disabilities, and veterans.  </w:t>
      </w:r>
      <w:r w:rsidRPr="009233A4">
        <w:t>UW Tacoma faculty engage in teaching, research, and service and generally participate in lower-division, upper-division, and graduate instruction.</w:t>
      </w:r>
    </w:p>
    <w:p w:rsidR="00643CCD" w:rsidRPr="009233A4" w:rsidRDefault="00643CCD" w:rsidP="009233A4">
      <w:pPr>
        <w:spacing w:before="100" w:beforeAutospacing="1" w:after="0" w:line="240" w:lineRule="auto"/>
      </w:pPr>
    </w:p>
    <w:sectPr w:rsidR="00643CCD" w:rsidRPr="009233A4" w:rsidSect="00FA5E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624C2"/>
    <w:multiLevelType w:val="multilevel"/>
    <w:tmpl w:val="C0C032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D1F"/>
    <w:rsid w:val="00010BBF"/>
    <w:rsid w:val="00017A22"/>
    <w:rsid w:val="000335EE"/>
    <w:rsid w:val="0007030C"/>
    <w:rsid w:val="000B2D1F"/>
    <w:rsid w:val="000C2451"/>
    <w:rsid w:val="000E2ECC"/>
    <w:rsid w:val="0016460A"/>
    <w:rsid w:val="003127B4"/>
    <w:rsid w:val="00324627"/>
    <w:rsid w:val="00402AB7"/>
    <w:rsid w:val="00424093"/>
    <w:rsid w:val="0043247E"/>
    <w:rsid w:val="00492866"/>
    <w:rsid w:val="004A1306"/>
    <w:rsid w:val="004A28CF"/>
    <w:rsid w:val="004E6AFA"/>
    <w:rsid w:val="004F2FAD"/>
    <w:rsid w:val="00502851"/>
    <w:rsid w:val="0053426B"/>
    <w:rsid w:val="00535C4F"/>
    <w:rsid w:val="00565B72"/>
    <w:rsid w:val="00596E1F"/>
    <w:rsid w:val="00615210"/>
    <w:rsid w:val="00643CCD"/>
    <w:rsid w:val="006527A0"/>
    <w:rsid w:val="006A53F3"/>
    <w:rsid w:val="007068E8"/>
    <w:rsid w:val="00707718"/>
    <w:rsid w:val="00717EB0"/>
    <w:rsid w:val="007969CD"/>
    <w:rsid w:val="00806BCE"/>
    <w:rsid w:val="008A5D5B"/>
    <w:rsid w:val="008F1793"/>
    <w:rsid w:val="009233A4"/>
    <w:rsid w:val="00AE2278"/>
    <w:rsid w:val="00B2203C"/>
    <w:rsid w:val="00B64C38"/>
    <w:rsid w:val="00B72D16"/>
    <w:rsid w:val="00B81EDB"/>
    <w:rsid w:val="00B8230C"/>
    <w:rsid w:val="00BC2232"/>
    <w:rsid w:val="00BF7D9B"/>
    <w:rsid w:val="00C11B55"/>
    <w:rsid w:val="00C352E5"/>
    <w:rsid w:val="00C70738"/>
    <w:rsid w:val="00D17F0E"/>
    <w:rsid w:val="00D45A6A"/>
    <w:rsid w:val="00D66F6E"/>
    <w:rsid w:val="00DA6E49"/>
    <w:rsid w:val="00DB3E36"/>
    <w:rsid w:val="00DB77A6"/>
    <w:rsid w:val="00DD335D"/>
    <w:rsid w:val="00E4366E"/>
    <w:rsid w:val="00E45E70"/>
    <w:rsid w:val="00EE2516"/>
    <w:rsid w:val="00F604AB"/>
    <w:rsid w:val="00FA5E9D"/>
    <w:rsid w:val="00FF61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6B"/>
    <w:pPr>
      <w:spacing w:after="200" w:line="276" w:lineRule="auto"/>
    </w:pPr>
  </w:style>
  <w:style w:type="paragraph" w:styleId="Heading2">
    <w:name w:val="heading 2"/>
    <w:basedOn w:val="Normal"/>
    <w:link w:val="Heading2Char"/>
    <w:uiPriority w:val="99"/>
    <w:qFormat/>
    <w:rsid w:val="000B2D1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0B2D1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2D1F"/>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B2D1F"/>
    <w:rPr>
      <w:rFonts w:ascii="Times New Roman" w:hAnsi="Times New Roman" w:cs="Times New Roman"/>
      <w:b/>
      <w:bCs/>
      <w:sz w:val="27"/>
      <w:szCs w:val="27"/>
    </w:rPr>
  </w:style>
  <w:style w:type="paragraph" w:styleId="NormalWeb">
    <w:name w:val="Normal (Web)"/>
    <w:basedOn w:val="Normal"/>
    <w:uiPriority w:val="99"/>
    <w:semiHidden/>
    <w:rsid w:val="000B2D1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0B2D1F"/>
    <w:rPr>
      <w:rFonts w:cs="Times New Roman"/>
      <w:color w:val="0000FF"/>
      <w:u w:val="single"/>
    </w:rPr>
  </w:style>
  <w:style w:type="paragraph" w:styleId="BalloonText">
    <w:name w:val="Balloon Text"/>
    <w:basedOn w:val="Normal"/>
    <w:link w:val="BalloonTextChar"/>
    <w:uiPriority w:val="99"/>
    <w:semiHidden/>
    <w:rsid w:val="0007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30C"/>
    <w:rPr>
      <w:rFonts w:ascii="Tahoma" w:hAnsi="Tahoma" w:cs="Tahoma"/>
      <w:sz w:val="16"/>
      <w:szCs w:val="16"/>
    </w:rPr>
  </w:style>
  <w:style w:type="character" w:styleId="CommentReference">
    <w:name w:val="annotation reference"/>
    <w:basedOn w:val="DefaultParagraphFont"/>
    <w:uiPriority w:val="99"/>
    <w:semiHidden/>
    <w:rsid w:val="00B81EDB"/>
    <w:rPr>
      <w:rFonts w:cs="Times New Roman"/>
      <w:sz w:val="18"/>
      <w:szCs w:val="18"/>
    </w:rPr>
  </w:style>
  <w:style w:type="paragraph" w:styleId="CommentText">
    <w:name w:val="annotation text"/>
    <w:basedOn w:val="Normal"/>
    <w:link w:val="CommentTextChar"/>
    <w:uiPriority w:val="99"/>
    <w:semiHidden/>
    <w:rsid w:val="00B81EDB"/>
    <w:pPr>
      <w:spacing w:line="240" w:lineRule="auto"/>
    </w:pPr>
    <w:rPr>
      <w:sz w:val="24"/>
      <w:szCs w:val="24"/>
    </w:rPr>
  </w:style>
  <w:style w:type="character" w:customStyle="1" w:styleId="CommentTextChar">
    <w:name w:val="Comment Text Char"/>
    <w:basedOn w:val="DefaultParagraphFont"/>
    <w:link w:val="CommentText"/>
    <w:uiPriority w:val="99"/>
    <w:semiHidden/>
    <w:locked/>
    <w:rsid w:val="00B81EDB"/>
    <w:rPr>
      <w:rFonts w:cs="Times New Roman"/>
      <w:sz w:val="24"/>
      <w:szCs w:val="24"/>
    </w:rPr>
  </w:style>
  <w:style w:type="paragraph" w:styleId="CommentSubject">
    <w:name w:val="annotation subject"/>
    <w:basedOn w:val="CommentText"/>
    <w:next w:val="CommentText"/>
    <w:link w:val="CommentSubjectChar"/>
    <w:uiPriority w:val="99"/>
    <w:semiHidden/>
    <w:rsid w:val="00B81EDB"/>
    <w:rPr>
      <w:b/>
      <w:bCs/>
      <w:sz w:val="20"/>
      <w:szCs w:val="20"/>
    </w:rPr>
  </w:style>
  <w:style w:type="character" w:customStyle="1" w:styleId="CommentSubjectChar">
    <w:name w:val="Comment Subject Char"/>
    <w:basedOn w:val="CommentTextChar"/>
    <w:link w:val="CommentSubject"/>
    <w:uiPriority w:val="99"/>
    <w:semiHidden/>
    <w:locked/>
    <w:rsid w:val="00B81EDB"/>
    <w:rPr>
      <w:b/>
      <w:bCs/>
      <w:sz w:val="20"/>
      <w:szCs w:val="20"/>
    </w:rPr>
  </w:style>
</w:styles>
</file>

<file path=word/webSettings.xml><?xml version="1.0" encoding="utf-8"?>
<w:webSettings xmlns:r="http://schemas.openxmlformats.org/officeDocument/2006/relationships" xmlns:w="http://schemas.openxmlformats.org/wordprocessingml/2006/main">
  <w:divs>
    <w:div w:id="1238052684">
      <w:marLeft w:val="0"/>
      <w:marRight w:val="0"/>
      <w:marTop w:val="0"/>
      <w:marBottom w:val="0"/>
      <w:divBdr>
        <w:top w:val="none" w:sz="0" w:space="0" w:color="auto"/>
        <w:left w:val="none" w:sz="0" w:space="0" w:color="auto"/>
        <w:bottom w:val="none" w:sz="0" w:space="0" w:color="auto"/>
        <w:right w:val="none" w:sz="0" w:space="0" w:color="auto"/>
      </w:divBdr>
    </w:div>
    <w:div w:id="1238052685">
      <w:marLeft w:val="0"/>
      <w:marRight w:val="0"/>
      <w:marTop w:val="0"/>
      <w:marBottom w:val="0"/>
      <w:divBdr>
        <w:top w:val="none" w:sz="0" w:space="0" w:color="auto"/>
        <w:left w:val="none" w:sz="0" w:space="0" w:color="auto"/>
        <w:bottom w:val="none" w:sz="0" w:space="0" w:color="auto"/>
        <w:right w:val="none" w:sz="0" w:space="0" w:color="auto"/>
      </w:divBdr>
    </w:div>
    <w:div w:id="1238052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coma.uw.edu" TargetMode="External"/><Relationship Id="rId5" Type="http://schemas.openxmlformats.org/officeDocument/2006/relationships/hyperlink" Target="http://www.tacoma.uw.edu/c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634</Words>
  <Characters>3618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Tacoma</dc:title>
  <dc:subject/>
  <dc:creator>BK</dc:creator>
  <cp:keywords/>
  <dc:description/>
  <cp:lastModifiedBy>Jen Runyan</cp:lastModifiedBy>
  <cp:revision>2</cp:revision>
  <cp:lastPrinted>2013-08-21T23:09:00Z</cp:lastPrinted>
  <dcterms:created xsi:type="dcterms:W3CDTF">2013-11-14T19:09:00Z</dcterms:created>
  <dcterms:modified xsi:type="dcterms:W3CDTF">2013-11-14T19:09:00Z</dcterms:modified>
</cp:coreProperties>
</file>