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722" w:rsidRPr="00DC7C3B" w:rsidRDefault="00374722" w:rsidP="00F665C9">
      <w:pPr>
        <w:pStyle w:val="Header"/>
        <w:tabs>
          <w:tab w:val="left" w:pos="720"/>
        </w:tabs>
        <w:jc w:val="center"/>
        <w:rPr>
          <w:rFonts w:ascii="Tahoma" w:hAnsi="Tahoma" w:cs="Tahoma"/>
          <w:b/>
          <w:iCs/>
          <w:color w:val="4B6311" w:themeColor="accent1" w:themeShade="80"/>
          <w:sz w:val="30"/>
          <w:szCs w:val="30"/>
          <w14:shadow w14:blurRad="50800" w14:dist="38100" w14:dir="2700000" w14:sx="100000" w14:sy="100000" w14:kx="0" w14:ky="0" w14:algn="tl">
            <w14:srgbClr w14:val="000000">
              <w14:alpha w14:val="60000"/>
            </w14:srgbClr>
          </w14:shad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2"/>
        <w:gridCol w:w="2024"/>
      </w:tblGrid>
      <w:tr w:rsidR="00DC7C3B" w:rsidRPr="00DC7C3B" w:rsidTr="00DC7C3B">
        <w:trPr>
          <w:trHeight w:val="1538"/>
        </w:trPr>
        <w:tc>
          <w:tcPr>
            <w:tcW w:w="8838" w:type="dxa"/>
          </w:tcPr>
          <w:p w:rsidR="00DC7C3B" w:rsidRPr="00DC7C3B" w:rsidRDefault="00DC7C3B" w:rsidP="00DC7C3B">
            <w:pPr>
              <w:pStyle w:val="Header"/>
              <w:tabs>
                <w:tab w:val="left" w:pos="720"/>
              </w:tabs>
              <w:jc w:val="center"/>
              <w:rPr>
                <w:rFonts w:ascii="Tahoma" w:hAnsi="Tahoma" w:cs="Tahoma"/>
                <w:b/>
                <w:iCs/>
                <w:color w:val="4B6311" w:themeColor="accent1" w:themeShade="80"/>
                <w:sz w:val="34"/>
                <w:szCs w:val="34"/>
                <w14:shadow w14:blurRad="50800" w14:dist="38100" w14:dir="2700000" w14:sx="100000" w14:sy="100000" w14:kx="0" w14:ky="0" w14:algn="tl">
                  <w14:srgbClr w14:val="000000">
                    <w14:alpha w14:val="60000"/>
                  </w14:srgbClr>
                </w14:shadow>
              </w:rPr>
            </w:pPr>
            <w:r w:rsidRPr="00DC7C3B">
              <w:rPr>
                <w:rFonts w:ascii="Tahoma" w:hAnsi="Tahoma" w:cs="Tahoma"/>
                <w:b/>
                <w:iCs/>
                <w:sz w:val="26"/>
                <w:szCs w:val="26"/>
                <w14:shadow w14:blurRad="50800" w14:dist="38100" w14:dir="2700000" w14:sx="100000" w14:sy="100000" w14:kx="0" w14:ky="0" w14:algn="tl">
                  <w14:srgbClr w14:val="000000">
                    <w14:alpha w14:val="60000"/>
                  </w14:srgbClr>
                </w14:shadow>
              </w:rPr>
              <w:t xml:space="preserve">                    Outreach Notice</w:t>
            </w:r>
          </w:p>
          <w:p w:rsidR="00DC7C3B" w:rsidRPr="00DC7C3B" w:rsidRDefault="00DC7C3B" w:rsidP="00DC7C3B">
            <w:pPr>
              <w:pStyle w:val="Header"/>
              <w:tabs>
                <w:tab w:val="left" w:pos="720"/>
              </w:tabs>
              <w:jc w:val="center"/>
              <w:rPr>
                <w:rFonts w:ascii="Tahoma" w:hAnsi="Tahoma" w:cs="Tahoma"/>
                <w:b/>
                <w:sz w:val="26"/>
                <w:szCs w:val="26"/>
              </w:rPr>
            </w:pPr>
            <w:r w:rsidRPr="00DC7C3B">
              <w:rPr>
                <w:rFonts w:ascii="Tahoma" w:hAnsi="Tahoma" w:cs="Tahoma"/>
                <w:b/>
                <w:sz w:val="26"/>
                <w:szCs w:val="26"/>
              </w:rPr>
              <w:t xml:space="preserve">                   </w:t>
            </w:r>
            <w:r w:rsidR="00E80BBB">
              <w:rPr>
                <w:rFonts w:ascii="Tahoma" w:hAnsi="Tahoma" w:cs="Tahoma"/>
                <w:b/>
                <w:sz w:val="26"/>
                <w:szCs w:val="26"/>
              </w:rPr>
              <w:t>Ecologist</w:t>
            </w:r>
            <w:r w:rsidRPr="00DC7C3B">
              <w:rPr>
                <w:rFonts w:ascii="Tahoma" w:hAnsi="Tahoma" w:cs="Tahoma"/>
                <w:b/>
                <w:sz w:val="26"/>
                <w:szCs w:val="26"/>
              </w:rPr>
              <w:t xml:space="preserve"> </w:t>
            </w:r>
          </w:p>
          <w:p w:rsidR="00DC7C3B" w:rsidRPr="00DC7C3B" w:rsidRDefault="00DC7C3B" w:rsidP="00DC7C3B">
            <w:pPr>
              <w:pStyle w:val="Header"/>
              <w:tabs>
                <w:tab w:val="left" w:pos="720"/>
              </w:tabs>
              <w:jc w:val="center"/>
              <w:rPr>
                <w:rFonts w:ascii="Tahoma" w:hAnsi="Tahoma" w:cs="Tahoma"/>
                <w:iCs/>
                <w:sz w:val="26"/>
                <w:szCs w:val="26"/>
                <w14:shadow w14:blurRad="50800" w14:dist="38100" w14:dir="2700000" w14:sx="100000" w14:sy="100000" w14:kx="0" w14:ky="0" w14:algn="tl">
                  <w14:srgbClr w14:val="000000">
                    <w14:alpha w14:val="60000"/>
                  </w14:srgbClr>
                </w14:shadow>
              </w:rPr>
            </w:pPr>
            <w:r w:rsidRPr="00DC7C3B">
              <w:rPr>
                <w:rFonts w:ascii="Tahoma" w:hAnsi="Tahoma" w:cs="Tahoma"/>
                <w:b/>
                <w:sz w:val="26"/>
                <w:szCs w:val="26"/>
              </w:rPr>
              <w:t xml:space="preserve">                </w:t>
            </w:r>
            <w:r w:rsidR="00004836">
              <w:rPr>
                <w:rFonts w:ascii="Tahoma" w:hAnsi="Tahoma" w:cs="Tahoma"/>
                <w:b/>
                <w:sz w:val="26"/>
                <w:szCs w:val="26"/>
              </w:rPr>
              <w:t xml:space="preserve">   </w:t>
            </w:r>
            <w:r w:rsidR="008A7EB7">
              <w:rPr>
                <w:rFonts w:ascii="Tahoma" w:hAnsi="Tahoma" w:cs="Tahoma"/>
                <w:b/>
                <w:sz w:val="26"/>
                <w:szCs w:val="26"/>
              </w:rPr>
              <w:t>GS</w:t>
            </w:r>
            <w:r w:rsidR="00004836">
              <w:rPr>
                <w:rFonts w:ascii="Tahoma" w:hAnsi="Tahoma" w:cs="Tahoma"/>
                <w:b/>
                <w:sz w:val="26"/>
                <w:szCs w:val="26"/>
              </w:rPr>
              <w:t>-</w:t>
            </w:r>
            <w:r w:rsidR="0040700E">
              <w:rPr>
                <w:rFonts w:ascii="Tahoma" w:hAnsi="Tahoma" w:cs="Tahoma"/>
                <w:b/>
                <w:sz w:val="26"/>
                <w:szCs w:val="26"/>
              </w:rPr>
              <w:t>04</w:t>
            </w:r>
            <w:r w:rsidR="00E80BBB">
              <w:rPr>
                <w:rFonts w:ascii="Tahoma" w:hAnsi="Tahoma" w:cs="Tahoma"/>
                <w:b/>
                <w:sz w:val="26"/>
                <w:szCs w:val="26"/>
              </w:rPr>
              <w:t>08-11</w:t>
            </w:r>
          </w:p>
          <w:p w:rsidR="00DC7C3B" w:rsidRPr="00DC7C3B" w:rsidRDefault="00DC7C3B" w:rsidP="00E80BBB">
            <w:pPr>
              <w:rPr>
                <w:rFonts w:ascii="Tahoma" w:hAnsi="Tahoma" w:cs="Tahoma"/>
                <w:sz w:val="22"/>
                <w:szCs w:val="22"/>
              </w:rPr>
            </w:pPr>
            <w:r w:rsidRPr="00DC7C3B">
              <w:rPr>
                <w:rFonts w:ascii="Tahoma" w:hAnsi="Tahoma" w:cs="Tahoma"/>
                <w:b/>
                <w:iCs/>
                <w:color w:val="4B6311" w:themeColor="accent1" w:themeShade="80"/>
                <w:sz w:val="30"/>
                <w:szCs w:val="30"/>
                <w14:shadow w14:blurRad="50800" w14:dist="38100" w14:dir="2700000" w14:sx="100000" w14:sy="100000" w14:kx="0" w14:ky="0" w14:algn="tl">
                  <w14:srgbClr w14:val="000000">
                    <w14:alpha w14:val="60000"/>
                  </w14:srgbClr>
                </w14:shadow>
              </w:rPr>
              <w:t xml:space="preserve">    </w:t>
            </w:r>
            <w:r>
              <w:rPr>
                <w:rFonts w:ascii="Tahoma" w:hAnsi="Tahoma" w:cs="Tahoma"/>
                <w:b/>
                <w:iCs/>
                <w:color w:val="4B6311" w:themeColor="accent1" w:themeShade="80"/>
                <w:sz w:val="30"/>
                <w:szCs w:val="30"/>
                <w14:shadow w14:blurRad="50800" w14:dist="38100" w14:dir="2700000" w14:sx="100000" w14:sy="100000" w14:kx="0" w14:ky="0" w14:algn="tl">
                  <w14:srgbClr w14:val="000000">
                    <w14:alpha w14:val="60000"/>
                  </w14:srgbClr>
                </w14:shadow>
              </w:rPr>
              <w:t xml:space="preserve">                              </w:t>
            </w:r>
            <w:r w:rsidRPr="00DC7C3B">
              <w:rPr>
                <w:rFonts w:ascii="Tahoma" w:hAnsi="Tahoma" w:cs="Tahoma"/>
                <w:b/>
                <w:iCs/>
                <w:color w:val="4B6311" w:themeColor="accent1" w:themeShade="80"/>
                <w:sz w:val="30"/>
                <w:szCs w:val="30"/>
                <w14:shadow w14:blurRad="50800" w14:dist="38100" w14:dir="2700000" w14:sx="100000" w14:sy="100000" w14:kx="0" w14:ky="0" w14:algn="tl">
                  <w14:srgbClr w14:val="000000">
                    <w14:alpha w14:val="60000"/>
                  </w14:srgbClr>
                </w14:shadow>
              </w:rPr>
              <w:t xml:space="preserve">Reply by </w:t>
            </w:r>
            <w:r w:rsidR="00E80BBB">
              <w:rPr>
                <w:rFonts w:ascii="Tahoma" w:hAnsi="Tahoma" w:cs="Tahoma"/>
                <w:b/>
                <w:iCs/>
                <w:color w:val="4B6311" w:themeColor="accent1" w:themeShade="80"/>
                <w:sz w:val="30"/>
                <w:szCs w:val="30"/>
                <w14:shadow w14:blurRad="50800" w14:dist="38100" w14:dir="2700000" w14:sx="100000" w14:sy="100000" w14:kx="0" w14:ky="0" w14:algn="tl">
                  <w14:srgbClr w14:val="000000">
                    <w14:alpha w14:val="60000"/>
                  </w14:srgbClr>
                </w14:shadow>
              </w:rPr>
              <w:t>October 15th</w:t>
            </w:r>
            <w:r w:rsidRPr="00DC7C3B">
              <w:rPr>
                <w:rFonts w:ascii="Tahoma" w:hAnsi="Tahoma" w:cs="Tahoma"/>
                <w:b/>
                <w:iCs/>
                <w:color w:val="4B6311" w:themeColor="accent1" w:themeShade="80"/>
                <w:sz w:val="28"/>
                <w:szCs w:val="28"/>
                <w14:shadow w14:blurRad="50800" w14:dist="38100" w14:dir="2700000" w14:sx="100000" w14:sy="100000" w14:kx="0" w14:ky="0" w14:algn="tl">
                  <w14:srgbClr w14:val="000000">
                    <w14:alpha w14:val="60000"/>
                  </w14:srgbClr>
                </w14:shadow>
              </w:rPr>
              <w:t xml:space="preserve"> </w:t>
            </w:r>
            <w:r w:rsidRPr="00DC7C3B">
              <w:rPr>
                <w:rFonts w:ascii="Tahoma" w:hAnsi="Tahoma" w:cs="Tahoma"/>
                <w:b/>
                <w:iCs/>
                <w:color w:val="4B6311" w:themeColor="accent1" w:themeShade="80"/>
                <w:sz w:val="30"/>
                <w:szCs w:val="30"/>
                <w14:shadow w14:blurRad="50800" w14:dist="38100" w14:dir="2700000" w14:sx="100000" w14:sy="100000" w14:kx="0" w14:ky="0" w14:algn="tl">
                  <w14:srgbClr w14:val="000000">
                    <w14:alpha w14:val="60000"/>
                  </w14:srgbClr>
                </w14:shadow>
              </w:rPr>
              <w:t>, 201</w:t>
            </w:r>
            <w:r w:rsidR="00E6487B">
              <w:rPr>
                <w:rFonts w:ascii="Tahoma" w:hAnsi="Tahoma" w:cs="Tahoma"/>
                <w:b/>
                <w:iCs/>
                <w:color w:val="4B6311" w:themeColor="accent1" w:themeShade="80"/>
                <w:sz w:val="30"/>
                <w:szCs w:val="30"/>
                <w14:shadow w14:blurRad="50800" w14:dist="38100" w14:dir="2700000" w14:sx="100000" w14:sy="100000" w14:kx="0" w14:ky="0" w14:algn="tl">
                  <w14:srgbClr w14:val="000000">
                    <w14:alpha w14:val="60000"/>
                  </w14:srgbClr>
                </w14:shadow>
              </w:rPr>
              <w:t>9</w:t>
            </w:r>
          </w:p>
        </w:tc>
        <w:tc>
          <w:tcPr>
            <w:tcW w:w="2034" w:type="dxa"/>
          </w:tcPr>
          <w:p w:rsidR="00DC7C3B" w:rsidRPr="00DC7C3B" w:rsidRDefault="00DC7C3B" w:rsidP="00A65E44">
            <w:pPr>
              <w:rPr>
                <w:rFonts w:ascii="Tahoma" w:hAnsi="Tahoma" w:cs="Tahoma"/>
                <w:sz w:val="22"/>
                <w:szCs w:val="22"/>
              </w:rPr>
            </w:pPr>
            <w:r w:rsidRPr="00DC7C3B">
              <w:rPr>
                <w:rFonts w:ascii="Tahoma" w:hAnsi="Tahoma" w:cs="Tahoma"/>
                <w:noProof/>
                <w:sz w:val="22"/>
                <w:szCs w:val="22"/>
              </w:rPr>
              <w:drawing>
                <wp:inline distT="0" distB="0" distL="0" distR="0" wp14:anchorId="184E2A4A" wp14:editId="09B923F7">
                  <wp:extent cx="924675" cy="924675"/>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7279" cy="927279"/>
                          </a:xfrm>
                          <a:prstGeom prst="rect">
                            <a:avLst/>
                          </a:prstGeom>
                          <a:noFill/>
                        </pic:spPr>
                      </pic:pic>
                    </a:graphicData>
                  </a:graphic>
                </wp:inline>
              </w:drawing>
            </w:r>
          </w:p>
        </w:tc>
      </w:tr>
    </w:tbl>
    <w:p w:rsidR="00DC7C3B" w:rsidRPr="00DC7C3B" w:rsidRDefault="00DC7C3B" w:rsidP="00A65E44">
      <w:pPr>
        <w:rPr>
          <w:rFonts w:ascii="Tahoma" w:hAnsi="Tahoma" w:cs="Tahoma"/>
          <w:sz w:val="22"/>
          <w:szCs w:val="22"/>
        </w:rPr>
      </w:pPr>
    </w:p>
    <w:p w:rsidR="00BB022A" w:rsidRPr="00DC7C3B" w:rsidRDefault="00BB022A" w:rsidP="00A65E44">
      <w:pPr>
        <w:rPr>
          <w:rFonts w:ascii="Tahoma" w:hAnsi="Tahoma" w:cs="Tahoma"/>
          <w:sz w:val="22"/>
          <w:szCs w:val="22"/>
        </w:rPr>
      </w:pPr>
    </w:p>
    <w:p w:rsidR="00A65E44" w:rsidRDefault="00A65E44" w:rsidP="00A65E44">
      <w:pPr>
        <w:rPr>
          <w:rFonts w:ascii="Tahoma" w:hAnsi="Tahoma" w:cs="Tahoma"/>
          <w:szCs w:val="28"/>
        </w:rPr>
      </w:pPr>
      <w:r w:rsidRPr="00FD2304">
        <w:rPr>
          <w:rFonts w:ascii="Tahoma" w:hAnsi="Tahoma" w:cs="Tahoma"/>
          <w:szCs w:val="28"/>
        </w:rPr>
        <w:t xml:space="preserve">The </w:t>
      </w:r>
      <w:r w:rsidR="00123C40" w:rsidRPr="00FD2304">
        <w:rPr>
          <w:rFonts w:ascii="Tahoma" w:hAnsi="Tahoma" w:cs="Tahoma"/>
          <w:b/>
          <w:szCs w:val="28"/>
        </w:rPr>
        <w:t>Okanogan</w:t>
      </w:r>
      <w:r w:rsidR="00BD63B3">
        <w:rPr>
          <w:rFonts w:ascii="Tahoma" w:hAnsi="Tahoma" w:cs="Tahoma"/>
          <w:b/>
          <w:szCs w:val="28"/>
        </w:rPr>
        <w:t>-</w:t>
      </w:r>
      <w:r w:rsidR="00123C40" w:rsidRPr="00FD2304">
        <w:rPr>
          <w:rFonts w:ascii="Tahoma" w:hAnsi="Tahoma" w:cs="Tahoma"/>
          <w:b/>
          <w:szCs w:val="28"/>
        </w:rPr>
        <w:t>Wenatchee</w:t>
      </w:r>
      <w:r w:rsidR="00BB022A" w:rsidRPr="00FD2304">
        <w:rPr>
          <w:rFonts w:ascii="Tahoma" w:hAnsi="Tahoma" w:cs="Tahoma"/>
          <w:b/>
          <w:szCs w:val="28"/>
        </w:rPr>
        <w:t xml:space="preserve"> National Forest</w:t>
      </w:r>
      <w:r w:rsidRPr="00FD2304">
        <w:rPr>
          <w:rFonts w:ascii="Tahoma" w:hAnsi="Tahoma" w:cs="Tahoma"/>
          <w:szCs w:val="28"/>
        </w:rPr>
        <w:t xml:space="preserve"> will soon be advertising to fill</w:t>
      </w:r>
      <w:r w:rsidRPr="00FD2304">
        <w:rPr>
          <w:rFonts w:ascii="Tahoma" w:hAnsi="Tahoma" w:cs="Tahoma"/>
          <w:b/>
          <w:szCs w:val="28"/>
        </w:rPr>
        <w:t xml:space="preserve"> </w:t>
      </w:r>
      <w:r w:rsidR="00F665C9" w:rsidRPr="00FD2304">
        <w:rPr>
          <w:rFonts w:ascii="Tahoma" w:hAnsi="Tahoma" w:cs="Tahoma"/>
          <w:szCs w:val="28"/>
        </w:rPr>
        <w:t>a</w:t>
      </w:r>
      <w:r w:rsidR="00D5059E">
        <w:rPr>
          <w:rFonts w:ascii="Tahoma" w:hAnsi="Tahoma" w:cs="Tahoma"/>
          <w:szCs w:val="28"/>
        </w:rPr>
        <w:t xml:space="preserve"> GS-40</w:t>
      </w:r>
      <w:r w:rsidR="00E80BBB">
        <w:rPr>
          <w:rFonts w:ascii="Tahoma" w:hAnsi="Tahoma" w:cs="Tahoma"/>
          <w:szCs w:val="28"/>
        </w:rPr>
        <w:t>8</w:t>
      </w:r>
      <w:r w:rsidR="00D5059E">
        <w:rPr>
          <w:rFonts w:ascii="Tahoma" w:hAnsi="Tahoma" w:cs="Tahoma"/>
          <w:szCs w:val="28"/>
        </w:rPr>
        <w:t>-</w:t>
      </w:r>
      <w:r w:rsidR="00E80BBB">
        <w:rPr>
          <w:rFonts w:ascii="Tahoma" w:hAnsi="Tahoma" w:cs="Tahoma"/>
          <w:szCs w:val="28"/>
        </w:rPr>
        <w:t>11</w:t>
      </w:r>
      <w:r w:rsidR="00F665C9" w:rsidRPr="00FD2304">
        <w:rPr>
          <w:rFonts w:ascii="Tahoma" w:hAnsi="Tahoma" w:cs="Tahoma"/>
          <w:szCs w:val="28"/>
        </w:rPr>
        <w:t xml:space="preserve"> </w:t>
      </w:r>
      <w:r w:rsidR="00E80BBB">
        <w:rPr>
          <w:rFonts w:ascii="Tahoma" w:hAnsi="Tahoma" w:cs="Tahoma"/>
          <w:b/>
          <w:szCs w:val="28"/>
        </w:rPr>
        <w:t xml:space="preserve">Ecologist </w:t>
      </w:r>
      <w:r w:rsidR="00F665C9" w:rsidRPr="00FD2304">
        <w:rPr>
          <w:rFonts w:ascii="Tahoma" w:hAnsi="Tahoma" w:cs="Tahoma"/>
          <w:szCs w:val="28"/>
        </w:rPr>
        <w:t>position</w:t>
      </w:r>
      <w:r w:rsidR="00D5059E">
        <w:rPr>
          <w:rFonts w:ascii="Tahoma" w:hAnsi="Tahoma" w:cs="Tahoma"/>
          <w:szCs w:val="28"/>
        </w:rPr>
        <w:t>.</w:t>
      </w:r>
      <w:r w:rsidRPr="00FD2304">
        <w:rPr>
          <w:rFonts w:ascii="Tahoma" w:hAnsi="Tahoma" w:cs="Tahoma"/>
          <w:szCs w:val="28"/>
        </w:rPr>
        <w:t xml:space="preserve"> </w:t>
      </w:r>
      <w:r w:rsidR="00D5059E">
        <w:rPr>
          <w:rFonts w:ascii="Tahoma" w:hAnsi="Tahoma" w:cs="Tahoma"/>
          <w:szCs w:val="28"/>
        </w:rPr>
        <w:t>The position is permanent, full time located at the Forest Supervisor’s Office in Wenatchee, WA.</w:t>
      </w:r>
    </w:p>
    <w:p w:rsidR="00A65E44" w:rsidRPr="00FD2304" w:rsidRDefault="00A65E44" w:rsidP="00A65E44">
      <w:pPr>
        <w:rPr>
          <w:rFonts w:ascii="Tahoma" w:hAnsi="Tahoma" w:cs="Tahoma"/>
          <w:szCs w:val="28"/>
        </w:rPr>
      </w:pPr>
    </w:p>
    <w:p w:rsidR="00D5059E" w:rsidRDefault="00A65E44" w:rsidP="0002719D">
      <w:pPr>
        <w:pStyle w:val="Header"/>
        <w:rPr>
          <w:rFonts w:ascii="Tahoma" w:eastAsia="MS Mincho" w:hAnsi="Tahoma" w:cs="Tahoma"/>
          <w:szCs w:val="28"/>
        </w:rPr>
      </w:pPr>
      <w:r w:rsidRPr="00FD2304">
        <w:rPr>
          <w:rFonts w:ascii="Tahoma" w:eastAsia="MS Mincho" w:hAnsi="Tahoma" w:cs="Tahoma"/>
          <w:b/>
          <w:i/>
          <w:szCs w:val="28"/>
        </w:rPr>
        <w:t>About the Position</w:t>
      </w:r>
      <w:r w:rsidRPr="00FD2304">
        <w:rPr>
          <w:rFonts w:ascii="Tahoma" w:eastAsia="MS Mincho" w:hAnsi="Tahoma" w:cs="Tahoma"/>
          <w:szCs w:val="28"/>
        </w:rPr>
        <w:t xml:space="preserve"> </w:t>
      </w:r>
    </w:p>
    <w:p w:rsidR="00D5059E" w:rsidRDefault="008A7EB7" w:rsidP="009357BE">
      <w:pPr>
        <w:pStyle w:val="Header"/>
        <w:rPr>
          <w:rFonts w:ascii="Tahoma" w:hAnsi="Tahoma" w:cs="Tahoma"/>
          <w:szCs w:val="28"/>
        </w:rPr>
      </w:pPr>
      <w:r>
        <w:rPr>
          <w:rFonts w:ascii="Tahoma" w:hAnsi="Tahoma" w:cs="Tahoma"/>
          <w:szCs w:val="28"/>
        </w:rPr>
        <w:t xml:space="preserve">This position reports to the Deputy Fire Staff-Fuels and is responsible for </w:t>
      </w:r>
      <w:r w:rsidR="00BD7433">
        <w:rPr>
          <w:rFonts w:ascii="Tahoma" w:hAnsi="Tahoma" w:cs="Tahoma"/>
          <w:szCs w:val="28"/>
        </w:rPr>
        <w:t xml:space="preserve">forest restoration planning, and </w:t>
      </w:r>
      <w:r>
        <w:rPr>
          <w:rFonts w:ascii="Tahoma" w:hAnsi="Tahoma" w:cs="Tahoma"/>
          <w:szCs w:val="28"/>
        </w:rPr>
        <w:t xml:space="preserve">working closely with the districts and other programs </w:t>
      </w:r>
      <w:r w:rsidR="00BD7433">
        <w:rPr>
          <w:rFonts w:ascii="Tahoma" w:hAnsi="Tahoma" w:cs="Tahoma"/>
          <w:szCs w:val="28"/>
        </w:rPr>
        <w:t>in support of the Forest’s Restoration Strategy</w:t>
      </w:r>
      <w:r w:rsidR="00D5059E">
        <w:rPr>
          <w:rFonts w:ascii="Tahoma" w:hAnsi="Tahoma" w:cs="Tahoma"/>
          <w:szCs w:val="28"/>
        </w:rPr>
        <w:t>.</w:t>
      </w:r>
      <w:r>
        <w:rPr>
          <w:rFonts w:ascii="Tahoma" w:hAnsi="Tahoma" w:cs="Tahoma"/>
          <w:szCs w:val="28"/>
        </w:rPr>
        <w:t xml:space="preserve"> </w:t>
      </w:r>
    </w:p>
    <w:p w:rsidR="005277E4" w:rsidRDefault="00A540D8" w:rsidP="005277E4">
      <w:pPr>
        <w:autoSpaceDE w:val="0"/>
        <w:autoSpaceDN w:val="0"/>
        <w:spacing w:before="40" w:after="40"/>
        <w:rPr>
          <w:rFonts w:ascii="Tahoma" w:hAnsi="Tahoma" w:cs="Tahoma"/>
          <w:sz w:val="22"/>
          <w:szCs w:val="22"/>
        </w:rPr>
      </w:pPr>
      <w:r w:rsidRPr="005277E4">
        <w:rPr>
          <w:rFonts w:ascii="Tahoma" w:hAnsi="Tahoma" w:cs="Tahoma"/>
          <w:bCs/>
        </w:rPr>
        <w:t>The incumbent will work in the office and the field to conduct</w:t>
      </w:r>
      <w:r w:rsidR="00C27881">
        <w:rPr>
          <w:rFonts w:ascii="Tahoma" w:hAnsi="Tahoma" w:cs="Tahoma"/>
          <w:bCs/>
        </w:rPr>
        <w:t xml:space="preserve"> and implement</w:t>
      </w:r>
      <w:r w:rsidRPr="005277E4">
        <w:rPr>
          <w:rFonts w:ascii="Tahoma" w:hAnsi="Tahoma" w:cs="Tahoma"/>
          <w:bCs/>
        </w:rPr>
        <w:t xml:space="preserve"> landscape level evaluations that support the planning and implementation of management activities in order to achieve the objectives of multi-resource restoration activities. These analyses will include remotely sensed data (stereo-photograp</w:t>
      </w:r>
      <w:r w:rsidR="003C54C0">
        <w:rPr>
          <w:rFonts w:ascii="Tahoma" w:hAnsi="Tahoma" w:cs="Tahoma"/>
          <w:bCs/>
        </w:rPr>
        <w:t>hy, Lidar), national datasets (</w:t>
      </w:r>
      <w:proofErr w:type="spellStart"/>
      <w:r w:rsidR="003C54C0">
        <w:rPr>
          <w:rFonts w:ascii="Tahoma" w:hAnsi="Tahoma" w:cs="Tahoma"/>
          <w:bCs/>
        </w:rPr>
        <w:t>L</w:t>
      </w:r>
      <w:r w:rsidRPr="005277E4">
        <w:rPr>
          <w:rFonts w:ascii="Tahoma" w:hAnsi="Tahoma" w:cs="Tahoma"/>
          <w:bCs/>
        </w:rPr>
        <w:t>andfire</w:t>
      </w:r>
      <w:proofErr w:type="spellEnd"/>
      <w:r w:rsidRPr="005277E4">
        <w:rPr>
          <w:rFonts w:ascii="Tahoma" w:hAnsi="Tahoma" w:cs="Tahoma"/>
          <w:bCs/>
        </w:rPr>
        <w:t>) and field data (stand exams, field visits). Specific duties may include:</w:t>
      </w:r>
    </w:p>
    <w:p w:rsidR="00A540D8" w:rsidRPr="005277E4" w:rsidRDefault="005277E4" w:rsidP="005277E4">
      <w:pPr>
        <w:pStyle w:val="ListParagraph"/>
        <w:numPr>
          <w:ilvl w:val="0"/>
          <w:numId w:val="24"/>
        </w:numPr>
        <w:autoSpaceDE w:val="0"/>
        <w:autoSpaceDN w:val="0"/>
        <w:spacing w:before="40" w:after="40"/>
        <w:rPr>
          <w:rFonts w:ascii="Tahoma" w:hAnsi="Tahoma" w:cs="Tahoma"/>
          <w:sz w:val="22"/>
          <w:szCs w:val="22"/>
        </w:rPr>
      </w:pPr>
      <w:r w:rsidRPr="005277E4">
        <w:rPr>
          <w:rFonts w:ascii="Tahoma" w:hAnsi="Tahoma" w:cs="Tahoma"/>
          <w:bCs/>
        </w:rPr>
        <w:t>Photo-interpretation</w:t>
      </w:r>
      <w:r w:rsidR="00A540D8" w:rsidRPr="005277E4">
        <w:rPr>
          <w:rFonts w:ascii="Tahoma" w:hAnsi="Tahoma" w:cs="Tahoma"/>
          <w:bCs/>
        </w:rPr>
        <w:t xml:space="preserve"> of forest patches and fuels conditions</w:t>
      </w:r>
    </w:p>
    <w:p w:rsidR="00A540D8" w:rsidRPr="005277E4" w:rsidRDefault="00A540D8" w:rsidP="005277E4">
      <w:pPr>
        <w:pStyle w:val="ListParagraph"/>
        <w:numPr>
          <w:ilvl w:val="0"/>
          <w:numId w:val="24"/>
        </w:numPr>
        <w:autoSpaceDE w:val="0"/>
        <w:autoSpaceDN w:val="0"/>
        <w:spacing w:before="40" w:after="40"/>
        <w:rPr>
          <w:rFonts w:ascii="Tahoma" w:hAnsi="Tahoma" w:cs="Tahoma"/>
        </w:rPr>
      </w:pPr>
      <w:r w:rsidRPr="005277E4">
        <w:rPr>
          <w:rFonts w:ascii="Tahoma" w:hAnsi="Tahoma" w:cs="Tahoma"/>
          <w:bCs/>
        </w:rPr>
        <w:t>Modeling of fire, insect, disease, and other landscape processes</w:t>
      </w:r>
    </w:p>
    <w:p w:rsidR="00A540D8" w:rsidRPr="005277E4" w:rsidRDefault="005277E4" w:rsidP="005277E4">
      <w:pPr>
        <w:pStyle w:val="ListParagraph"/>
        <w:numPr>
          <w:ilvl w:val="0"/>
          <w:numId w:val="24"/>
        </w:numPr>
        <w:autoSpaceDE w:val="0"/>
        <w:autoSpaceDN w:val="0"/>
        <w:spacing w:before="40" w:after="40"/>
        <w:rPr>
          <w:rFonts w:ascii="Tahoma" w:hAnsi="Tahoma" w:cs="Tahoma"/>
        </w:rPr>
      </w:pPr>
      <w:r w:rsidRPr="005277E4">
        <w:rPr>
          <w:rFonts w:ascii="Tahoma" w:hAnsi="Tahoma" w:cs="Tahoma"/>
          <w:bCs/>
        </w:rPr>
        <w:t>Data management and</w:t>
      </w:r>
      <w:r w:rsidR="00A540D8" w:rsidRPr="005277E4">
        <w:rPr>
          <w:rFonts w:ascii="Tahoma" w:hAnsi="Tahoma" w:cs="Tahoma"/>
          <w:bCs/>
        </w:rPr>
        <w:t xml:space="preserve"> data analysis</w:t>
      </w:r>
    </w:p>
    <w:p w:rsidR="00A540D8" w:rsidRPr="005277E4" w:rsidRDefault="00A540D8" w:rsidP="005277E4">
      <w:pPr>
        <w:pStyle w:val="ListParagraph"/>
        <w:numPr>
          <w:ilvl w:val="0"/>
          <w:numId w:val="24"/>
        </w:numPr>
        <w:autoSpaceDE w:val="0"/>
        <w:autoSpaceDN w:val="0"/>
        <w:spacing w:before="40" w:after="40"/>
        <w:rPr>
          <w:rFonts w:ascii="Tahoma" w:hAnsi="Tahoma" w:cs="Tahoma"/>
        </w:rPr>
      </w:pPr>
      <w:r w:rsidRPr="005277E4">
        <w:rPr>
          <w:rFonts w:ascii="Tahoma" w:hAnsi="Tahoma" w:cs="Tahoma"/>
          <w:bCs/>
        </w:rPr>
        <w:t>Written and oral reporting</w:t>
      </w:r>
    </w:p>
    <w:p w:rsidR="00A540D8" w:rsidRPr="005277E4" w:rsidRDefault="00A540D8" w:rsidP="005277E4">
      <w:pPr>
        <w:pStyle w:val="ListParagraph"/>
        <w:numPr>
          <w:ilvl w:val="0"/>
          <w:numId w:val="24"/>
        </w:numPr>
        <w:autoSpaceDE w:val="0"/>
        <w:autoSpaceDN w:val="0"/>
        <w:spacing w:before="40" w:after="40"/>
        <w:rPr>
          <w:rFonts w:ascii="Tahoma" w:hAnsi="Tahoma" w:cs="Tahoma"/>
        </w:rPr>
      </w:pPr>
      <w:r w:rsidRPr="005277E4">
        <w:rPr>
          <w:rFonts w:ascii="Tahoma" w:hAnsi="Tahoma" w:cs="Tahoma"/>
          <w:bCs/>
        </w:rPr>
        <w:t>Field reconnaissance and data collection</w:t>
      </w:r>
    </w:p>
    <w:p w:rsidR="00A540D8" w:rsidRPr="005277E4" w:rsidRDefault="00A540D8" w:rsidP="005277E4">
      <w:pPr>
        <w:pStyle w:val="ListParagraph"/>
        <w:numPr>
          <w:ilvl w:val="0"/>
          <w:numId w:val="24"/>
        </w:numPr>
        <w:autoSpaceDE w:val="0"/>
        <w:autoSpaceDN w:val="0"/>
        <w:spacing w:before="40" w:after="40"/>
        <w:rPr>
          <w:rFonts w:ascii="Tahoma" w:hAnsi="Tahoma" w:cs="Tahoma"/>
        </w:rPr>
      </w:pPr>
      <w:r w:rsidRPr="005277E4">
        <w:rPr>
          <w:rFonts w:ascii="Tahoma" w:hAnsi="Tahoma" w:cs="Tahoma"/>
          <w:bCs/>
        </w:rPr>
        <w:t>Collaboration with multiple discipline leads, collaborators, and partners</w:t>
      </w:r>
    </w:p>
    <w:p w:rsidR="00A540D8" w:rsidRPr="005277E4" w:rsidRDefault="00A540D8" w:rsidP="005277E4">
      <w:pPr>
        <w:pStyle w:val="ListParagraph"/>
        <w:numPr>
          <w:ilvl w:val="0"/>
          <w:numId w:val="24"/>
        </w:numPr>
        <w:autoSpaceDE w:val="0"/>
        <w:autoSpaceDN w:val="0"/>
        <w:spacing w:before="40" w:after="40"/>
        <w:rPr>
          <w:rFonts w:ascii="Tahoma" w:hAnsi="Tahoma" w:cs="Tahoma"/>
        </w:rPr>
      </w:pPr>
      <w:r w:rsidRPr="005277E4">
        <w:rPr>
          <w:rFonts w:ascii="Tahoma" w:hAnsi="Tahoma" w:cs="Tahoma"/>
          <w:bCs/>
        </w:rPr>
        <w:t>Monitoring of various indicators of ecosystem health, including fire effects, and treatment effectiveness</w:t>
      </w:r>
    </w:p>
    <w:p w:rsidR="00BD7433" w:rsidRPr="005277E4" w:rsidRDefault="005277E4" w:rsidP="005277E4">
      <w:pPr>
        <w:pStyle w:val="ListParagraph"/>
        <w:numPr>
          <w:ilvl w:val="0"/>
          <w:numId w:val="24"/>
        </w:numPr>
        <w:autoSpaceDE w:val="0"/>
        <w:autoSpaceDN w:val="0"/>
        <w:spacing w:before="40" w:after="40"/>
        <w:rPr>
          <w:rFonts w:ascii="Tahoma" w:hAnsi="Tahoma" w:cs="Tahoma"/>
        </w:rPr>
      </w:pPr>
      <w:r w:rsidRPr="005277E4">
        <w:rPr>
          <w:rFonts w:ascii="Tahoma" w:hAnsi="Tahoma" w:cs="Tahoma"/>
          <w:bCs/>
        </w:rPr>
        <w:t>Supervising</w:t>
      </w:r>
      <w:r w:rsidR="00A540D8" w:rsidRPr="005277E4">
        <w:rPr>
          <w:rFonts w:ascii="Tahoma" w:hAnsi="Tahoma" w:cs="Tahoma"/>
          <w:bCs/>
        </w:rPr>
        <w:t xml:space="preserve"> field technicians</w:t>
      </w:r>
    </w:p>
    <w:p w:rsidR="00FD2304" w:rsidRDefault="00E80BBB" w:rsidP="0002719D">
      <w:pPr>
        <w:rPr>
          <w:rFonts w:ascii="Tahoma" w:hAnsi="Tahoma" w:cs="Tahoma"/>
          <w:bCs/>
          <w:szCs w:val="28"/>
        </w:rPr>
      </w:pPr>
      <w:r w:rsidRPr="00E80BBB">
        <w:rPr>
          <w:rFonts w:ascii="Tahoma" w:hAnsi="Tahoma" w:cs="Tahoma"/>
          <w:bCs/>
          <w:szCs w:val="28"/>
        </w:rPr>
        <w:t>See PD# FS2397 for more information about the position.</w:t>
      </w:r>
    </w:p>
    <w:p w:rsidR="00E80BBB" w:rsidRPr="00E80BBB" w:rsidRDefault="00E80BBB" w:rsidP="0002719D">
      <w:pPr>
        <w:rPr>
          <w:rFonts w:ascii="Tahoma" w:hAnsi="Tahoma" w:cs="Tahoma"/>
          <w:bCs/>
          <w:szCs w:val="28"/>
        </w:rPr>
      </w:pPr>
    </w:p>
    <w:p w:rsidR="0002719D" w:rsidRPr="00FD2304" w:rsidRDefault="0002719D" w:rsidP="0002719D">
      <w:pPr>
        <w:rPr>
          <w:rFonts w:ascii="Tahoma" w:hAnsi="Tahoma" w:cs="Tahoma"/>
          <w:b/>
          <w:color w:val="000000"/>
          <w:szCs w:val="28"/>
        </w:rPr>
      </w:pPr>
      <w:r w:rsidRPr="00FD2304">
        <w:rPr>
          <w:rFonts w:ascii="Tahoma" w:hAnsi="Tahoma" w:cs="Tahoma"/>
          <w:b/>
          <w:color w:val="000000"/>
          <w:szCs w:val="28"/>
        </w:rPr>
        <w:t xml:space="preserve">OTHER SIGNIFICANT FACTS: </w:t>
      </w:r>
    </w:p>
    <w:p w:rsidR="00AF5F31" w:rsidRDefault="00AF5F31" w:rsidP="00A65E44">
      <w:pPr>
        <w:rPr>
          <w:rFonts w:ascii="Tahoma" w:hAnsi="Tahoma" w:cs="Tahoma"/>
          <w:color w:val="000000"/>
          <w:szCs w:val="28"/>
        </w:rPr>
      </w:pPr>
    </w:p>
    <w:p w:rsidR="00C85F99" w:rsidRPr="00C85F99" w:rsidRDefault="00C85F99" w:rsidP="00C85F99">
      <w:pPr>
        <w:rPr>
          <w:rFonts w:ascii="Tahoma" w:hAnsi="Tahoma" w:cs="Tahoma"/>
          <w:color w:val="000000"/>
          <w:szCs w:val="28"/>
        </w:rPr>
      </w:pPr>
      <w:r w:rsidRPr="00C85F99">
        <w:rPr>
          <w:rFonts w:ascii="Tahoma" w:hAnsi="Tahoma" w:cs="Tahoma"/>
          <w:color w:val="000000"/>
          <w:szCs w:val="28"/>
        </w:rPr>
        <w:t>Tour of duty</w:t>
      </w:r>
      <w:r w:rsidR="00E80BBB">
        <w:rPr>
          <w:rFonts w:ascii="Tahoma" w:hAnsi="Tahoma" w:cs="Tahoma"/>
          <w:color w:val="000000"/>
          <w:szCs w:val="28"/>
        </w:rPr>
        <w:t xml:space="preserve"> may</w:t>
      </w:r>
      <w:r w:rsidRPr="00C85F99">
        <w:rPr>
          <w:rFonts w:ascii="Tahoma" w:hAnsi="Tahoma" w:cs="Tahoma"/>
          <w:color w:val="000000"/>
          <w:szCs w:val="28"/>
        </w:rPr>
        <w:t xml:space="preserve"> include weekends, overtime and irregular hours.  </w:t>
      </w:r>
    </w:p>
    <w:p w:rsidR="00CD7BDE" w:rsidRDefault="00C85F99" w:rsidP="00C85F99">
      <w:pPr>
        <w:rPr>
          <w:rFonts w:ascii="Tahoma" w:hAnsi="Tahoma" w:cs="Tahoma"/>
          <w:color w:val="000000"/>
          <w:szCs w:val="28"/>
        </w:rPr>
      </w:pPr>
      <w:r w:rsidRPr="00C85F99">
        <w:rPr>
          <w:rFonts w:ascii="Tahoma" w:hAnsi="Tahoma" w:cs="Tahoma"/>
          <w:color w:val="000000"/>
          <w:szCs w:val="28"/>
        </w:rPr>
        <w:t>Housing is not provided.</w:t>
      </w:r>
    </w:p>
    <w:p w:rsidR="00CD7BDE" w:rsidRPr="00FD2304" w:rsidRDefault="00CD7BDE" w:rsidP="00C85F99">
      <w:pPr>
        <w:rPr>
          <w:rFonts w:ascii="Tahoma" w:hAnsi="Tahoma" w:cs="Tahoma"/>
          <w:color w:val="000000"/>
          <w:szCs w:val="28"/>
        </w:rPr>
      </w:pPr>
    </w:p>
    <w:p w:rsidR="00CD7BDE" w:rsidRDefault="00CD7BDE" w:rsidP="00CD7BDE">
      <w:pPr>
        <w:pStyle w:val="axNormal"/>
        <w:jc w:val="both"/>
        <w:rPr>
          <w:rFonts w:ascii="Arial" w:hAnsi="Arial" w:cs="Arial"/>
        </w:rPr>
      </w:pPr>
      <w:r w:rsidRPr="003E3972">
        <w:rPr>
          <w:rFonts w:ascii="Arial" w:hAnsi="Arial" w:cs="Arial"/>
          <w:b/>
          <w:bCs/>
          <w:u w:val="single"/>
        </w:rPr>
        <w:t>The Forest:</w:t>
      </w:r>
      <w:r w:rsidRPr="003E3972">
        <w:rPr>
          <w:rFonts w:ascii="Arial" w:hAnsi="Arial" w:cs="Arial"/>
        </w:rPr>
        <w:t xml:space="preserve">  </w:t>
      </w:r>
      <w:r>
        <w:rPr>
          <w:rFonts w:ascii="Arial" w:hAnsi="Arial" w:cs="Arial"/>
        </w:rPr>
        <w:t>The Okanogan-</w:t>
      </w:r>
      <w:r w:rsidRPr="003E3972">
        <w:rPr>
          <w:rFonts w:ascii="Arial" w:hAnsi="Arial" w:cs="Arial"/>
        </w:rPr>
        <w:t>Wenatchee National F</w:t>
      </w:r>
      <w:r>
        <w:rPr>
          <w:rFonts w:ascii="Arial" w:hAnsi="Arial" w:cs="Arial"/>
        </w:rPr>
        <w:t>orest</w:t>
      </w:r>
      <w:r w:rsidRPr="003E3972">
        <w:rPr>
          <w:rFonts w:ascii="Arial" w:hAnsi="Arial" w:cs="Arial"/>
        </w:rPr>
        <w:t xml:space="preserve"> cover</w:t>
      </w:r>
      <w:r>
        <w:rPr>
          <w:rFonts w:ascii="Arial" w:hAnsi="Arial" w:cs="Arial"/>
        </w:rPr>
        <w:t>s</w:t>
      </w:r>
      <w:r w:rsidRPr="003E3972">
        <w:rPr>
          <w:rFonts w:ascii="Arial" w:hAnsi="Arial" w:cs="Arial"/>
        </w:rPr>
        <w:t xml:space="preserve"> approximately 4 million acres.  The Okanogan is called the “Sunny Okanogan” and for good reason.  Summers are hot and dry, and winters are famous for brilliant clear skies and plenty of snow.  The 1,706,000-acre Okanogan portion of the forest has two distinct sides, east and west, referred to as the Methow and Okanogan valleys.  Each area is a destination in itself and together they offer days and days of things to do and see. The Okanogan portion of the forest includes the Pasayten and Lake Chelan-Sawtooth Wildernesses</w:t>
      </w:r>
      <w:r w:rsidR="001346B3">
        <w:rPr>
          <w:rFonts w:ascii="Arial" w:hAnsi="Arial" w:cs="Arial"/>
        </w:rPr>
        <w:t>.</w:t>
      </w:r>
    </w:p>
    <w:p w:rsidR="00CD7BDE" w:rsidRPr="003E3972" w:rsidRDefault="00CD7BDE" w:rsidP="00CD7BDE">
      <w:pPr>
        <w:pStyle w:val="axNormal"/>
        <w:jc w:val="both"/>
        <w:rPr>
          <w:rFonts w:ascii="Arial" w:hAnsi="Arial" w:cs="Arial"/>
        </w:rPr>
      </w:pPr>
    </w:p>
    <w:p w:rsidR="00CD7BDE" w:rsidRDefault="00CD7BDE" w:rsidP="00CD7BDE">
      <w:pPr>
        <w:pStyle w:val="axNormal"/>
        <w:widowContro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rPr>
      </w:pPr>
      <w:r w:rsidRPr="003E3972">
        <w:rPr>
          <w:rFonts w:ascii="Arial" w:hAnsi="Arial" w:cs="Arial"/>
        </w:rPr>
        <w:t>The 2.2 million acre Wenatchee portion of the forest extends about 135 miles along the east side of the Cascade crest from Lake Chelan</w:t>
      </w:r>
      <w:r>
        <w:rPr>
          <w:rFonts w:ascii="Arial" w:hAnsi="Arial" w:cs="Arial"/>
        </w:rPr>
        <w:t xml:space="preserve"> in the north to the Yaka</w:t>
      </w:r>
      <w:r w:rsidRPr="003E3972">
        <w:rPr>
          <w:rFonts w:ascii="Arial" w:hAnsi="Arial" w:cs="Arial"/>
        </w:rPr>
        <w:t>ma Indian Reservation in the south.  Vegetation varies from grasslands and sage brush to beautiful Ponderosa Pine and Douglas-fir with alpine fir in the higher elevations. Nearly 40% of the Wenatchee</w:t>
      </w:r>
      <w:r>
        <w:rPr>
          <w:rFonts w:ascii="Arial" w:hAnsi="Arial" w:cs="Arial"/>
        </w:rPr>
        <w:t>’</w:t>
      </w:r>
      <w:r w:rsidRPr="003E3972">
        <w:rPr>
          <w:rFonts w:ascii="Arial" w:hAnsi="Arial" w:cs="Arial"/>
        </w:rPr>
        <w:t>s forest land in</w:t>
      </w:r>
      <w:r>
        <w:rPr>
          <w:rFonts w:ascii="Arial" w:hAnsi="Arial" w:cs="Arial"/>
        </w:rPr>
        <w:t xml:space="preserve"> designated as </w:t>
      </w:r>
      <w:r>
        <w:rPr>
          <w:rFonts w:ascii="Arial" w:hAnsi="Arial" w:cs="Arial"/>
        </w:rPr>
        <w:lastRenderedPageBreak/>
        <w:t xml:space="preserve">wilderness area including:  </w:t>
      </w:r>
      <w:r w:rsidRPr="003E3972">
        <w:rPr>
          <w:rFonts w:ascii="Arial" w:hAnsi="Arial" w:cs="Arial"/>
        </w:rPr>
        <w:t xml:space="preserve"> The Lake Chelan-Sawtooth, Glacier Peak, Henry M. Jackson, Alpine Lakes, William O. Douglas, Norse Peak and the Goat Rocks.  </w:t>
      </w:r>
    </w:p>
    <w:p w:rsidR="00CD7BDE" w:rsidRPr="003E3972" w:rsidRDefault="00CD7BDE" w:rsidP="00CD7BDE">
      <w:pPr>
        <w:pStyle w:val="axNormal"/>
        <w:widowContro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rPr>
      </w:pPr>
    </w:p>
    <w:p w:rsidR="00CD7BDE" w:rsidRDefault="00CD7BDE" w:rsidP="00CD7BDE">
      <w:pPr>
        <w:pStyle w:val="axNormal"/>
        <w:widowContro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rPr>
      </w:pPr>
      <w:r w:rsidRPr="003E3972">
        <w:rPr>
          <w:rFonts w:ascii="Arial" w:hAnsi="Arial" w:cs="Arial"/>
          <w:b/>
          <w:bCs/>
          <w:u w:val="single"/>
        </w:rPr>
        <w:t>Recreation:</w:t>
      </w:r>
      <w:r>
        <w:rPr>
          <w:rFonts w:ascii="Arial" w:hAnsi="Arial" w:cs="Arial"/>
        </w:rPr>
        <w:t xml:space="preserve">  R</w:t>
      </w:r>
      <w:r w:rsidRPr="003E3972">
        <w:rPr>
          <w:rFonts w:ascii="Arial" w:hAnsi="Arial" w:cs="Arial"/>
        </w:rPr>
        <w:t>ecreational opportunit</w:t>
      </w:r>
      <w:r>
        <w:rPr>
          <w:rFonts w:ascii="Arial" w:hAnsi="Arial" w:cs="Arial"/>
        </w:rPr>
        <w:t>ies abound in the area.  If you</w:t>
      </w:r>
      <w:r w:rsidRPr="003E3972">
        <w:rPr>
          <w:rFonts w:ascii="Arial" w:hAnsi="Arial" w:cs="Arial"/>
        </w:rPr>
        <w:t xml:space="preserve"> are a skier</w:t>
      </w:r>
      <w:r>
        <w:rPr>
          <w:rFonts w:ascii="Arial" w:hAnsi="Arial" w:cs="Arial"/>
        </w:rPr>
        <w:t>,</w:t>
      </w:r>
      <w:r w:rsidRPr="003E3972">
        <w:rPr>
          <w:rFonts w:ascii="Arial" w:hAnsi="Arial" w:cs="Arial"/>
        </w:rPr>
        <w:t xml:space="preserve"> there are three major ski areas within 60 minutes of Wenatchee as well as several small local</w:t>
      </w:r>
      <w:r>
        <w:rPr>
          <w:rFonts w:ascii="Arial" w:hAnsi="Arial" w:cs="Arial"/>
        </w:rPr>
        <w:t xml:space="preserve"> ski areas.  There are various cross c</w:t>
      </w:r>
      <w:r w:rsidRPr="003E3972">
        <w:rPr>
          <w:rFonts w:ascii="Arial" w:hAnsi="Arial" w:cs="Arial"/>
        </w:rPr>
        <w:t>ountry ski trails and opportunities for heli-skiing.  The forest</w:t>
      </w:r>
      <w:r>
        <w:rPr>
          <w:rFonts w:ascii="Arial" w:hAnsi="Arial" w:cs="Arial"/>
        </w:rPr>
        <w:t>’</w:t>
      </w:r>
      <w:r w:rsidRPr="003E3972">
        <w:rPr>
          <w:rFonts w:ascii="Arial" w:hAnsi="Arial" w:cs="Arial"/>
        </w:rPr>
        <w:t>s trail and road systems allow for snowmobiling, horse back riding, mountain biking, trailbike riding and snowshoeing.  Wildlife habitat provides a wide array of hunting opportunities from elk, deer and bear to pheasant, chukkar and grouse.  Streams, ponds, rivers and lakes harbor several varieties of trout and furnish water sport enthusiasts a fanfare of ventures.  Whether it</w:t>
      </w:r>
      <w:r>
        <w:rPr>
          <w:rFonts w:ascii="Arial" w:hAnsi="Arial" w:cs="Arial"/>
        </w:rPr>
        <w:t>’</w:t>
      </w:r>
      <w:r w:rsidRPr="003E3972">
        <w:rPr>
          <w:rFonts w:ascii="Arial" w:hAnsi="Arial" w:cs="Arial"/>
        </w:rPr>
        <w:t xml:space="preserve">s scenic vistas, para-gliding, rock climbing, kyacking or camping activities you enjoy, the </w:t>
      </w:r>
      <w:r>
        <w:rPr>
          <w:rFonts w:ascii="Arial" w:hAnsi="Arial" w:cs="Arial"/>
        </w:rPr>
        <w:t>Okanogan-</w:t>
      </w:r>
      <w:r w:rsidRPr="003E3972">
        <w:rPr>
          <w:rFonts w:ascii="Arial" w:hAnsi="Arial" w:cs="Arial"/>
        </w:rPr>
        <w:t>Wenatchee</w:t>
      </w:r>
      <w:r>
        <w:rPr>
          <w:rFonts w:ascii="Arial" w:hAnsi="Arial" w:cs="Arial"/>
        </w:rPr>
        <w:t xml:space="preserve"> provides abundant opportunities</w:t>
      </w:r>
      <w:r w:rsidRPr="003E3972">
        <w:rPr>
          <w:rFonts w:ascii="Arial" w:hAnsi="Arial" w:cs="Arial"/>
        </w:rPr>
        <w:t>.</w:t>
      </w:r>
    </w:p>
    <w:p w:rsidR="00CD7BDE" w:rsidRPr="003E3972" w:rsidRDefault="00CD7BDE" w:rsidP="00CD7BDE">
      <w:pPr>
        <w:pStyle w:val="axNormal"/>
        <w:widowContro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rPr>
      </w:pPr>
    </w:p>
    <w:p w:rsidR="00CD7BDE" w:rsidRDefault="00CD7BDE" w:rsidP="00CD7BDE">
      <w:pPr>
        <w:pStyle w:val="axNormal"/>
        <w:widowContro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rPr>
      </w:pPr>
      <w:r w:rsidRPr="003E3972">
        <w:rPr>
          <w:rFonts w:ascii="Arial" w:hAnsi="Arial" w:cs="Arial"/>
          <w:b/>
          <w:bCs/>
          <w:u w:val="single"/>
        </w:rPr>
        <w:t>The Community:</w:t>
      </w:r>
      <w:r w:rsidRPr="003E3972">
        <w:rPr>
          <w:rFonts w:ascii="Arial" w:hAnsi="Arial" w:cs="Arial"/>
        </w:rPr>
        <w:t xml:space="preserve">  The Wenatchee Valley is nestled on the shores of the mighty Columbia River</w:t>
      </w:r>
      <w:r>
        <w:rPr>
          <w:rFonts w:ascii="Arial" w:hAnsi="Arial" w:cs="Arial"/>
        </w:rPr>
        <w:t xml:space="preserve">. </w:t>
      </w:r>
      <w:r w:rsidRPr="003E3972">
        <w:rPr>
          <w:rFonts w:ascii="Arial" w:hAnsi="Arial" w:cs="Arial"/>
        </w:rPr>
        <w:t>It is located in Central Washington just 100 miles southeast of Seattle and 165 miles west of Spokane</w:t>
      </w:r>
      <w:r>
        <w:rPr>
          <w:rFonts w:ascii="Arial" w:hAnsi="Arial" w:cs="Arial"/>
        </w:rPr>
        <w:t xml:space="preserve">. </w:t>
      </w:r>
      <w:r w:rsidRPr="003E3972">
        <w:rPr>
          <w:rFonts w:ascii="Arial" w:hAnsi="Arial" w:cs="Arial"/>
        </w:rPr>
        <w:t xml:space="preserve">The Greater Wenatchee Area has  approximately 48,000 residents who enjoy living in a region with four distinct seasons.  </w:t>
      </w:r>
      <w:r w:rsidRPr="00FD2304">
        <w:rPr>
          <w:rFonts w:ascii="Tahoma" w:hAnsi="Tahoma" w:cs="Tahoma"/>
          <w:szCs w:val="28"/>
        </w:rPr>
        <w:t xml:space="preserve">Housing cost and other local information can be found at </w:t>
      </w:r>
      <w:hyperlink r:id="rId9" w:history="1">
        <w:r w:rsidRPr="00FD2304">
          <w:rPr>
            <w:rStyle w:val="Hyperlink"/>
            <w:rFonts w:ascii="Tahoma" w:hAnsi="Tahoma" w:cs="Tahoma"/>
            <w:szCs w:val="28"/>
          </w:rPr>
          <w:t>http://www.city-data.com/city/Wenatchee-Washington.html</w:t>
        </w:r>
      </w:hyperlink>
      <w:r w:rsidRPr="00FD2304">
        <w:rPr>
          <w:rFonts w:ascii="Tahoma" w:hAnsi="Tahoma" w:cs="Tahoma"/>
          <w:szCs w:val="28"/>
        </w:rPr>
        <w:t xml:space="preserve"> , </w:t>
      </w:r>
      <w:hyperlink r:id="rId10" w:history="1">
        <w:r w:rsidRPr="00FD2304">
          <w:rPr>
            <w:rStyle w:val="Hyperlink"/>
            <w:rFonts w:ascii="Tahoma" w:hAnsi="Tahoma" w:cs="Tahoma"/>
            <w:bCs/>
            <w:szCs w:val="28"/>
          </w:rPr>
          <w:t>http://www.wenatcheewa.gov/</w:t>
        </w:r>
      </w:hyperlink>
      <w:r w:rsidRPr="00FD2304">
        <w:rPr>
          <w:rFonts w:ascii="Tahoma" w:hAnsi="Tahoma" w:cs="Tahoma"/>
          <w:bCs/>
          <w:szCs w:val="28"/>
        </w:rPr>
        <w:t xml:space="preserve"> , </w:t>
      </w:r>
      <w:hyperlink r:id="rId11" w:history="1">
        <w:r w:rsidRPr="00FD2304">
          <w:rPr>
            <w:rStyle w:val="Hyperlink"/>
            <w:rFonts w:ascii="Tahoma" w:hAnsi="Tahoma" w:cs="Tahoma"/>
            <w:bCs/>
            <w:szCs w:val="28"/>
          </w:rPr>
          <w:t>http://east-wenatchee.com/</w:t>
        </w:r>
      </w:hyperlink>
      <w:r w:rsidRPr="00FD2304">
        <w:rPr>
          <w:rFonts w:ascii="Tahoma" w:hAnsi="Tahoma" w:cs="Tahoma"/>
          <w:bCs/>
          <w:szCs w:val="28"/>
        </w:rPr>
        <w:t xml:space="preserve"> . </w:t>
      </w:r>
      <w:r w:rsidRPr="003E3972">
        <w:rPr>
          <w:rFonts w:ascii="Arial" w:hAnsi="Arial" w:cs="Arial"/>
        </w:rPr>
        <w:t xml:space="preserve">The schools, services, museums, health and athletic clubs, hospitals and airports are only part of what makes Wenatchee one of the most desirable places to live, work and play.  </w:t>
      </w:r>
    </w:p>
    <w:p w:rsidR="00CD7BDE" w:rsidRPr="003E3972" w:rsidRDefault="00CD7BDE" w:rsidP="00CD7BDE">
      <w:pPr>
        <w:pStyle w:val="axNormal"/>
        <w:widowContro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rPr>
      </w:pPr>
    </w:p>
    <w:p w:rsidR="00CD7BDE" w:rsidRDefault="00CD7BDE" w:rsidP="00CD7BDE">
      <w:pPr>
        <w:pStyle w:val="axNormal"/>
        <w:widowContro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rPr>
      </w:pPr>
      <w:r w:rsidRPr="003E3972">
        <w:rPr>
          <w:rFonts w:ascii="Arial" w:hAnsi="Arial" w:cs="Arial"/>
          <w:b/>
          <w:bCs/>
          <w:u w:val="single"/>
        </w:rPr>
        <w:t>Education:</w:t>
      </w:r>
      <w:r w:rsidRPr="003E3972">
        <w:rPr>
          <w:rFonts w:ascii="Arial" w:hAnsi="Arial" w:cs="Arial"/>
        </w:rPr>
        <w:t xml:space="preserve">  The community</w:t>
      </w:r>
      <w:r>
        <w:rPr>
          <w:rFonts w:ascii="Arial" w:hAnsi="Arial" w:cs="Arial"/>
        </w:rPr>
        <w:t>’</w:t>
      </w:r>
      <w:r w:rsidRPr="003E3972">
        <w:rPr>
          <w:rFonts w:ascii="Arial" w:hAnsi="Arial" w:cs="Arial"/>
        </w:rPr>
        <w:t>s higher education needs are met by Wenatchee Valley College</w:t>
      </w:r>
      <w:r>
        <w:rPr>
          <w:rFonts w:ascii="Arial" w:hAnsi="Arial" w:cs="Arial"/>
        </w:rPr>
        <w:t xml:space="preserve">, a </w:t>
      </w:r>
      <w:r w:rsidRPr="003E3972">
        <w:rPr>
          <w:rFonts w:ascii="Arial" w:hAnsi="Arial" w:cs="Arial"/>
        </w:rPr>
        <w:t>comprehensive community college featuring two-year degree programs and transfer programs in conjunction with state four-year institutions including Eastern Washington University, Central Washington University and Washington State University. The Wenatchee and Eastmont school districts serve 9,000 students in 11 elementary schools, two special education schools, four middle and junior high schools, an alternative high school, and two senior high schools, one AAA and one AAAA.  In addition to public education, three private religious schools, a Head Start program, and numerous pre-schools and kindergartens serve the area.  All the school districts in Wenatchee are proud to offer students ample opportunity for academic and athletic excellence.</w:t>
      </w:r>
    </w:p>
    <w:p w:rsidR="00CD7BDE" w:rsidRPr="003E3972" w:rsidRDefault="00CD7BDE" w:rsidP="00CD7BDE">
      <w:pPr>
        <w:pStyle w:val="axNormal"/>
        <w:widowContro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rPr>
      </w:pPr>
    </w:p>
    <w:p w:rsidR="00CD7BDE" w:rsidRDefault="00CD7BDE" w:rsidP="00CD7BDE">
      <w:pPr>
        <w:pStyle w:val="axNormal"/>
        <w:widowContro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rPr>
      </w:pPr>
      <w:r w:rsidRPr="002052EC">
        <w:rPr>
          <w:rFonts w:ascii="Arial" w:hAnsi="Arial" w:cs="Arial"/>
          <w:b/>
          <w:bCs/>
          <w:u w:val="single"/>
        </w:rPr>
        <w:t>Health Care:</w:t>
      </w:r>
      <w:r>
        <w:rPr>
          <w:rFonts w:ascii="Arial" w:hAnsi="Arial" w:cs="Arial"/>
        </w:rPr>
        <w:t xml:space="preserve"> Established in July, 2013, Confluence Health is an affiliation between Wenatchee Valley Medical Center and Central Washington Hospital. W</w:t>
      </w:r>
      <w:r w:rsidRPr="00A61D78">
        <w:rPr>
          <w:rFonts w:ascii="Arial" w:hAnsi="Arial" w:cs="Arial"/>
        </w:rPr>
        <w:t xml:space="preserve">ith over 350 physicians and mid-level practitioners, </w:t>
      </w:r>
      <w:r>
        <w:rPr>
          <w:rFonts w:ascii="Arial" w:hAnsi="Arial" w:cs="Arial"/>
        </w:rPr>
        <w:t>Confluence Health</w:t>
      </w:r>
      <w:r w:rsidRPr="00A61D78">
        <w:rPr>
          <w:rFonts w:ascii="Arial" w:hAnsi="Arial" w:cs="Arial"/>
        </w:rPr>
        <w:t xml:space="preserve"> provide</w:t>
      </w:r>
      <w:r>
        <w:rPr>
          <w:rFonts w:ascii="Arial" w:hAnsi="Arial" w:cs="Arial"/>
        </w:rPr>
        <w:t>s</w:t>
      </w:r>
      <w:r w:rsidRPr="00A61D78">
        <w:rPr>
          <w:rFonts w:ascii="Arial" w:hAnsi="Arial" w:cs="Arial"/>
        </w:rPr>
        <w:t xml:space="preserve"> primary care to area residents and also draw</w:t>
      </w:r>
      <w:r>
        <w:rPr>
          <w:rFonts w:ascii="Arial" w:hAnsi="Arial" w:cs="Arial"/>
        </w:rPr>
        <w:t>s</w:t>
      </w:r>
      <w:r w:rsidRPr="00A61D78">
        <w:rPr>
          <w:rFonts w:ascii="Arial" w:hAnsi="Arial" w:cs="Arial"/>
        </w:rPr>
        <w:t xml:space="preserve"> patients from throughout the region for specialty care.</w:t>
      </w:r>
      <w:r>
        <w:rPr>
          <w:rFonts w:ascii="Arial" w:hAnsi="Arial" w:cs="Arial"/>
        </w:rPr>
        <w:t xml:space="preserve">   </w:t>
      </w:r>
      <w:r w:rsidRPr="003E3972">
        <w:rPr>
          <w:rFonts w:ascii="Arial" w:hAnsi="Arial" w:cs="Arial"/>
        </w:rPr>
        <w:t>Over 60 dentists, hygienists, orthodontists, and dental laboratories serve the Wenatchee</w:t>
      </w:r>
      <w:r>
        <w:rPr>
          <w:rFonts w:ascii="Arial" w:hAnsi="Arial" w:cs="Arial"/>
        </w:rPr>
        <w:t xml:space="preserve"> area. </w:t>
      </w:r>
      <w:r w:rsidRPr="003E3972">
        <w:rPr>
          <w:rFonts w:ascii="Arial" w:hAnsi="Arial" w:cs="Arial"/>
        </w:rPr>
        <w:t>Wenatchee also has a life flight helicopter stationed at Central Washington Hospital and Executive Flight possesses three jet air ambulances stationed at Pangborn Airport in East Wenatchee.</w:t>
      </w:r>
    </w:p>
    <w:p w:rsidR="00CD7BDE" w:rsidRDefault="00CD7BDE" w:rsidP="00CD7BDE">
      <w:pPr>
        <w:pStyle w:val="axNormal"/>
        <w:widowContro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rPr>
      </w:pPr>
      <w:r>
        <w:rPr>
          <w:rFonts w:ascii="Arial" w:hAnsi="Arial" w:cs="Arial"/>
        </w:rPr>
        <w:t xml:space="preserve"> </w:t>
      </w:r>
    </w:p>
    <w:p w:rsidR="00CD7BDE" w:rsidRPr="003E3972" w:rsidRDefault="00CD7BDE" w:rsidP="00CD7BDE">
      <w:pPr>
        <w:pStyle w:val="axNormal"/>
        <w:widowContro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rPr>
      </w:pPr>
    </w:p>
    <w:p w:rsidR="00CD7BDE" w:rsidRDefault="00CD7BDE" w:rsidP="00CD7BDE">
      <w:pPr>
        <w:pStyle w:val="axNormal"/>
        <w:widowContro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rPr>
      </w:pPr>
      <w:r w:rsidRPr="003E3972">
        <w:rPr>
          <w:rFonts w:ascii="Arial" w:hAnsi="Arial" w:cs="Arial"/>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(202)720-2600 (voice and TDD).  To file a complaint of discrimination, write to USDA, Director, Office of Civil Rights, 1400 Independence Avenue, S.W., Washington, DC 20250-9410, or call (800) 795-3272 (voice) or (202) 720-6382 (TDD).  USDA is an equal opportunity provider and employer.”</w:t>
      </w:r>
    </w:p>
    <w:p w:rsidR="0002719D" w:rsidRPr="00FD2304" w:rsidRDefault="0002719D" w:rsidP="0002719D">
      <w:pPr>
        <w:tabs>
          <w:tab w:val="left" w:pos="7320"/>
        </w:tabs>
        <w:rPr>
          <w:rFonts w:ascii="Tahoma" w:hAnsi="Tahoma" w:cs="Tahoma"/>
          <w:b/>
          <w:bCs/>
          <w:szCs w:val="28"/>
        </w:rPr>
      </w:pPr>
    </w:p>
    <w:p w:rsidR="0002719D" w:rsidRPr="00C85F99" w:rsidRDefault="0002719D" w:rsidP="0002719D">
      <w:pPr>
        <w:tabs>
          <w:tab w:val="left" w:pos="7320"/>
        </w:tabs>
        <w:rPr>
          <w:rFonts w:ascii="Tahoma" w:hAnsi="Tahoma" w:cs="Tahoma"/>
          <w:b/>
          <w:szCs w:val="28"/>
        </w:rPr>
      </w:pPr>
      <w:r w:rsidRPr="00FD2304">
        <w:rPr>
          <w:rFonts w:ascii="Tahoma" w:hAnsi="Tahoma" w:cs="Tahoma"/>
          <w:b/>
          <w:bCs/>
          <w:szCs w:val="28"/>
        </w:rPr>
        <w:lastRenderedPageBreak/>
        <w:t>The purpose of this outreach notice is to inform prospective applicants of this opportunity and to determine interest in the position.</w:t>
      </w:r>
      <w:r w:rsidRPr="00FD2304">
        <w:rPr>
          <w:rFonts w:ascii="Tahoma" w:hAnsi="Tahoma" w:cs="Tahoma"/>
          <w:szCs w:val="28"/>
        </w:rPr>
        <w:t xml:space="preserve"> </w:t>
      </w:r>
      <w:r w:rsidR="00C85F99">
        <w:rPr>
          <w:rFonts w:ascii="Tahoma" w:hAnsi="Tahoma" w:cs="Tahoma"/>
          <w:szCs w:val="28"/>
        </w:rPr>
        <w:t xml:space="preserve"> </w:t>
      </w:r>
    </w:p>
    <w:p w:rsidR="00F82D04" w:rsidRPr="00FD2304" w:rsidRDefault="00F82D04" w:rsidP="0002719D">
      <w:pPr>
        <w:tabs>
          <w:tab w:val="left" w:pos="7320"/>
        </w:tabs>
        <w:rPr>
          <w:rFonts w:ascii="Tahoma" w:hAnsi="Tahoma" w:cs="Tahoma"/>
          <w:szCs w:val="28"/>
        </w:rPr>
      </w:pPr>
    </w:p>
    <w:p w:rsidR="00F82D04" w:rsidRPr="00FD2304" w:rsidRDefault="00F82D04" w:rsidP="00F82D04">
      <w:pPr>
        <w:pStyle w:val="axNormal"/>
        <w:widowContro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Tahoma" w:hAnsi="Tahoma" w:cs="Tahoma"/>
          <w:szCs w:val="28"/>
        </w:rPr>
      </w:pPr>
      <w:r w:rsidRPr="00FD2304">
        <w:rPr>
          <w:rFonts w:ascii="Tahoma" w:hAnsi="Tahoma" w:cs="Tahoma"/>
          <w:szCs w:val="28"/>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(202)720-2600 (voice and TDD).  To file a complaint of discrimination, write to USDA, Director, Office of Civil Rights, 1400 Independence Avenue, S.W., Washington, DC 20250-9410, or call (800) 795-3272 (voice) or (202) 720-6382 (TDD).  USDA is an equal opportunity provider and employer.”</w:t>
      </w:r>
    </w:p>
    <w:p w:rsidR="0002719D" w:rsidRPr="00FD2304" w:rsidRDefault="0002719D" w:rsidP="0002719D">
      <w:pPr>
        <w:tabs>
          <w:tab w:val="left" w:pos="7320"/>
        </w:tabs>
        <w:rPr>
          <w:rFonts w:ascii="Tahoma" w:hAnsi="Tahoma" w:cs="Tahoma"/>
          <w:szCs w:val="28"/>
        </w:rPr>
      </w:pPr>
    </w:p>
    <w:p w:rsidR="005277E4" w:rsidRDefault="0002719D" w:rsidP="0002719D">
      <w:pPr>
        <w:tabs>
          <w:tab w:val="left" w:pos="7320"/>
        </w:tabs>
        <w:rPr>
          <w:rFonts w:ascii="Tahoma" w:hAnsi="Tahoma" w:cs="Tahoma"/>
          <w:szCs w:val="28"/>
        </w:rPr>
      </w:pPr>
      <w:r w:rsidRPr="00FD2304">
        <w:rPr>
          <w:rFonts w:ascii="Tahoma" w:hAnsi="Tahoma" w:cs="Tahoma"/>
          <w:b/>
          <w:szCs w:val="28"/>
        </w:rPr>
        <w:t xml:space="preserve">If you are interested in the position, please fill out the attached response form and email it to </w:t>
      </w:r>
      <w:r w:rsidR="00DC7C3B" w:rsidRPr="00FD2304">
        <w:rPr>
          <w:rFonts w:ascii="Tahoma" w:hAnsi="Tahoma" w:cs="Tahoma"/>
          <w:b/>
          <w:szCs w:val="28"/>
        </w:rPr>
        <w:t>Matt Castle</w:t>
      </w:r>
      <w:r w:rsidRPr="00FD2304">
        <w:rPr>
          <w:rFonts w:ascii="Tahoma" w:hAnsi="Tahoma" w:cs="Tahoma"/>
          <w:b/>
          <w:szCs w:val="28"/>
        </w:rPr>
        <w:t xml:space="preserve"> at:</w:t>
      </w:r>
      <w:r w:rsidRPr="00FD2304">
        <w:rPr>
          <w:rFonts w:ascii="Tahoma" w:hAnsi="Tahoma" w:cs="Tahoma"/>
          <w:szCs w:val="28"/>
        </w:rPr>
        <w:t xml:space="preserve">  </w:t>
      </w:r>
      <w:r w:rsidR="00E6487B">
        <w:rPr>
          <w:rStyle w:val="Hyperlink"/>
          <w:rFonts w:ascii="Tahoma" w:hAnsi="Tahoma" w:cs="Tahoma"/>
          <w:szCs w:val="28"/>
        </w:rPr>
        <w:t>matthew.castle@usda.gov</w:t>
      </w:r>
      <w:r w:rsidR="00C85F99">
        <w:rPr>
          <w:rFonts w:ascii="Tahoma" w:hAnsi="Tahoma" w:cs="Tahoma"/>
          <w:szCs w:val="28"/>
        </w:rPr>
        <w:t xml:space="preserve"> </w:t>
      </w:r>
    </w:p>
    <w:p w:rsidR="00C85F99" w:rsidRPr="00FD2304" w:rsidRDefault="00C85F99" w:rsidP="0002719D">
      <w:pPr>
        <w:tabs>
          <w:tab w:val="left" w:pos="7320"/>
        </w:tabs>
        <w:rPr>
          <w:rFonts w:ascii="Tahoma" w:hAnsi="Tahoma" w:cs="Tahoma"/>
          <w:szCs w:val="28"/>
        </w:rPr>
      </w:pPr>
      <w:r>
        <w:rPr>
          <w:rFonts w:ascii="Tahoma" w:hAnsi="Tahoma" w:cs="Tahoma"/>
          <w:szCs w:val="28"/>
        </w:rPr>
        <w:t>If you submit a response, you will be notified when the</w:t>
      </w:r>
      <w:r w:rsidR="00B858CB">
        <w:rPr>
          <w:rFonts w:ascii="Tahoma" w:hAnsi="Tahoma" w:cs="Tahoma"/>
          <w:szCs w:val="28"/>
        </w:rPr>
        <w:t xml:space="preserve"> single vacancy announcement </w:t>
      </w:r>
      <w:r>
        <w:rPr>
          <w:rFonts w:ascii="Tahoma" w:hAnsi="Tahoma" w:cs="Tahoma"/>
          <w:szCs w:val="28"/>
        </w:rPr>
        <w:t xml:space="preserve">is advertised.  </w:t>
      </w:r>
    </w:p>
    <w:p w:rsidR="0002719D" w:rsidRPr="00FD2304" w:rsidRDefault="0002719D" w:rsidP="0002719D">
      <w:pPr>
        <w:tabs>
          <w:tab w:val="left" w:pos="7320"/>
        </w:tabs>
        <w:rPr>
          <w:rFonts w:ascii="Tahoma" w:hAnsi="Tahoma" w:cs="Tahoma"/>
          <w:szCs w:val="28"/>
        </w:rPr>
      </w:pPr>
    </w:p>
    <w:p w:rsidR="0002719D" w:rsidRPr="00FD2304" w:rsidRDefault="0002719D" w:rsidP="0002719D">
      <w:pPr>
        <w:tabs>
          <w:tab w:val="left" w:pos="7320"/>
        </w:tabs>
        <w:rPr>
          <w:rFonts w:ascii="Tahoma" w:hAnsi="Tahoma" w:cs="Tahoma"/>
          <w:b/>
          <w:bCs/>
          <w:szCs w:val="28"/>
        </w:rPr>
      </w:pPr>
    </w:p>
    <w:p w:rsidR="0002719D" w:rsidRPr="00FD2304" w:rsidRDefault="0002719D" w:rsidP="0002719D">
      <w:pPr>
        <w:pStyle w:val="Title"/>
        <w:tabs>
          <w:tab w:val="left" w:pos="7320"/>
        </w:tabs>
        <w:jc w:val="left"/>
        <w:rPr>
          <w:rFonts w:ascii="Tahoma" w:hAnsi="Tahoma" w:cs="Tahoma"/>
          <w:szCs w:val="28"/>
        </w:rPr>
      </w:pPr>
      <w:r w:rsidRPr="00FD2304">
        <w:rPr>
          <w:rFonts w:ascii="Tahoma" w:hAnsi="Tahoma" w:cs="Tahoma"/>
          <w:szCs w:val="28"/>
        </w:rPr>
        <w:t>The Okanogan-Wenatchee National Forest is an equal opportunity employer.</w:t>
      </w:r>
    </w:p>
    <w:p w:rsidR="0002719D" w:rsidRPr="00FD2304" w:rsidRDefault="0002719D" w:rsidP="0002719D">
      <w:pPr>
        <w:pStyle w:val="Title"/>
        <w:tabs>
          <w:tab w:val="left" w:pos="7320"/>
        </w:tabs>
        <w:jc w:val="left"/>
        <w:rPr>
          <w:rFonts w:ascii="Tahoma" w:hAnsi="Tahoma" w:cs="Tahoma"/>
          <w:szCs w:val="28"/>
        </w:rPr>
      </w:pPr>
    </w:p>
    <w:p w:rsidR="0002719D" w:rsidRPr="00FD2304" w:rsidRDefault="0002719D" w:rsidP="0002719D">
      <w:pPr>
        <w:rPr>
          <w:rFonts w:ascii="Tahoma" w:hAnsi="Tahoma" w:cs="Tahoma"/>
          <w:b/>
          <w:bCs/>
          <w:szCs w:val="28"/>
        </w:rPr>
      </w:pPr>
      <w:r w:rsidRPr="00FD2304">
        <w:rPr>
          <w:rFonts w:ascii="Tahoma" w:hAnsi="Tahoma" w:cs="Tahoma"/>
          <w:b/>
          <w:bCs/>
          <w:szCs w:val="28"/>
        </w:rPr>
        <w:t xml:space="preserve">Thank you for your interest in our vacancy! </w:t>
      </w:r>
    </w:p>
    <w:p w:rsidR="0002719D" w:rsidRPr="0094434D" w:rsidRDefault="0002719D" w:rsidP="0002719D">
      <w:pPr>
        <w:rPr>
          <w:b/>
          <w:bCs/>
          <w:sz w:val="28"/>
          <w:szCs w:val="28"/>
        </w:rPr>
      </w:pPr>
    </w:p>
    <w:p w:rsidR="0002719D" w:rsidRDefault="0002719D" w:rsidP="0002719D">
      <w:pPr>
        <w:rPr>
          <w:b/>
          <w:bCs/>
          <w:sz w:val="28"/>
          <w:szCs w:val="28"/>
        </w:rPr>
      </w:pPr>
    </w:p>
    <w:p w:rsidR="001B2F12" w:rsidRDefault="001B2F12" w:rsidP="0002719D">
      <w:pPr>
        <w:rPr>
          <w:b/>
          <w:bCs/>
          <w:sz w:val="28"/>
          <w:szCs w:val="28"/>
        </w:rPr>
      </w:pPr>
    </w:p>
    <w:p w:rsidR="001B2F12" w:rsidRDefault="001B2F12" w:rsidP="0002719D">
      <w:pPr>
        <w:rPr>
          <w:b/>
          <w:bCs/>
          <w:sz w:val="28"/>
          <w:szCs w:val="28"/>
        </w:rPr>
      </w:pPr>
    </w:p>
    <w:p w:rsidR="001B2F12" w:rsidRDefault="001B2F12" w:rsidP="0002719D">
      <w:pPr>
        <w:rPr>
          <w:b/>
          <w:bCs/>
          <w:sz w:val="28"/>
          <w:szCs w:val="28"/>
        </w:rPr>
      </w:pPr>
    </w:p>
    <w:p w:rsidR="001B2F12" w:rsidRDefault="001B2F12" w:rsidP="0002719D">
      <w:pPr>
        <w:rPr>
          <w:b/>
          <w:bCs/>
          <w:sz w:val="28"/>
          <w:szCs w:val="28"/>
        </w:rPr>
      </w:pPr>
    </w:p>
    <w:p w:rsidR="001B2F12" w:rsidRDefault="001B2F12" w:rsidP="0002719D">
      <w:pPr>
        <w:rPr>
          <w:b/>
          <w:bCs/>
          <w:sz w:val="28"/>
          <w:szCs w:val="28"/>
        </w:rPr>
      </w:pPr>
    </w:p>
    <w:p w:rsidR="001B2F12" w:rsidRDefault="001B2F12" w:rsidP="0002719D">
      <w:pPr>
        <w:rPr>
          <w:b/>
          <w:bCs/>
          <w:sz w:val="28"/>
          <w:szCs w:val="28"/>
        </w:rPr>
      </w:pPr>
    </w:p>
    <w:p w:rsidR="001B2F12" w:rsidRDefault="001B2F12" w:rsidP="0002719D">
      <w:pPr>
        <w:rPr>
          <w:b/>
          <w:bCs/>
          <w:sz w:val="28"/>
          <w:szCs w:val="28"/>
        </w:rPr>
      </w:pPr>
    </w:p>
    <w:p w:rsidR="001B2F12" w:rsidRDefault="001B2F12" w:rsidP="0002719D">
      <w:pPr>
        <w:rPr>
          <w:b/>
          <w:bCs/>
          <w:sz w:val="28"/>
          <w:szCs w:val="28"/>
        </w:rPr>
      </w:pPr>
    </w:p>
    <w:p w:rsidR="001B2F12" w:rsidRDefault="001B2F12" w:rsidP="0002719D">
      <w:pPr>
        <w:rPr>
          <w:b/>
          <w:bCs/>
          <w:sz w:val="28"/>
          <w:szCs w:val="28"/>
        </w:rPr>
      </w:pPr>
    </w:p>
    <w:p w:rsidR="001B2F12" w:rsidRDefault="001B2F12" w:rsidP="0002719D">
      <w:pPr>
        <w:rPr>
          <w:b/>
          <w:bCs/>
          <w:sz w:val="28"/>
          <w:szCs w:val="28"/>
        </w:rPr>
      </w:pPr>
    </w:p>
    <w:p w:rsidR="001B2F12" w:rsidRDefault="001B2F12" w:rsidP="0002719D">
      <w:pPr>
        <w:rPr>
          <w:b/>
          <w:bCs/>
          <w:sz w:val="28"/>
          <w:szCs w:val="28"/>
        </w:rPr>
      </w:pPr>
    </w:p>
    <w:p w:rsidR="001B2F12" w:rsidRDefault="001B2F12" w:rsidP="0002719D">
      <w:pPr>
        <w:rPr>
          <w:b/>
          <w:bCs/>
          <w:sz w:val="28"/>
          <w:szCs w:val="28"/>
        </w:rPr>
      </w:pPr>
    </w:p>
    <w:p w:rsidR="001B2F12" w:rsidRDefault="001B2F12" w:rsidP="0002719D">
      <w:pPr>
        <w:rPr>
          <w:b/>
          <w:bCs/>
          <w:sz w:val="28"/>
          <w:szCs w:val="28"/>
        </w:rPr>
      </w:pPr>
    </w:p>
    <w:p w:rsidR="001B2F12" w:rsidRDefault="001B2F12" w:rsidP="0002719D">
      <w:pPr>
        <w:rPr>
          <w:b/>
          <w:bCs/>
          <w:sz w:val="28"/>
          <w:szCs w:val="28"/>
        </w:rPr>
      </w:pPr>
    </w:p>
    <w:p w:rsidR="001B2F12" w:rsidRDefault="001B2F12" w:rsidP="0002719D">
      <w:pPr>
        <w:rPr>
          <w:b/>
          <w:bCs/>
          <w:sz w:val="28"/>
          <w:szCs w:val="28"/>
        </w:rPr>
      </w:pPr>
    </w:p>
    <w:p w:rsidR="001346B3" w:rsidRDefault="001346B3" w:rsidP="0002719D">
      <w:pPr>
        <w:rPr>
          <w:b/>
          <w:bCs/>
          <w:sz w:val="28"/>
          <w:szCs w:val="28"/>
        </w:rPr>
      </w:pPr>
    </w:p>
    <w:p w:rsidR="00546183" w:rsidRDefault="00546183" w:rsidP="0002719D">
      <w:pPr>
        <w:rPr>
          <w:b/>
          <w:bCs/>
          <w:sz w:val="28"/>
          <w:szCs w:val="28"/>
        </w:rPr>
      </w:pPr>
    </w:p>
    <w:p w:rsidR="001B2F12" w:rsidRPr="0094434D" w:rsidRDefault="001B2F12" w:rsidP="0002719D">
      <w:pPr>
        <w:rPr>
          <w:b/>
          <w:bCs/>
          <w:sz w:val="28"/>
          <w:szCs w:val="28"/>
        </w:rPr>
      </w:pPr>
    </w:p>
    <w:p w:rsidR="0002719D" w:rsidRDefault="0002719D" w:rsidP="0002719D">
      <w:pPr>
        <w:rPr>
          <w:b/>
          <w:bCs/>
          <w:sz w:val="20"/>
          <w:szCs w:val="20"/>
        </w:rPr>
      </w:pPr>
    </w:p>
    <w:p w:rsidR="00FD2304" w:rsidRDefault="00FD2304" w:rsidP="0002719D">
      <w:pPr>
        <w:rPr>
          <w:b/>
          <w:bCs/>
          <w:sz w:val="20"/>
          <w:szCs w:val="20"/>
        </w:rPr>
      </w:pPr>
    </w:p>
    <w:p w:rsidR="000A1AAD" w:rsidRPr="00111253" w:rsidRDefault="00123C40" w:rsidP="000A1AAD">
      <w:pPr>
        <w:pStyle w:val="Header"/>
        <w:tabs>
          <w:tab w:val="left" w:pos="720"/>
        </w:tabs>
        <w:jc w:val="center"/>
        <w:rPr>
          <w:rFonts w:ascii="Tempus Sans ITC" w:hAnsi="Tempus Sans ITC"/>
          <w:b/>
          <w:i/>
          <w:iCs/>
          <w:color w:val="4B6311" w:themeColor="accent1" w:themeShade="80"/>
          <w:sz w:val="34"/>
          <w:szCs w:val="34"/>
          <w14:shadow w14:blurRad="41275" w14:dist="12700" w14:dir="12000000" w14:sx="100000" w14:sy="100000" w14:kx="0" w14:ky="0" w14:algn="tl">
            <w14:srgbClr w14:val="000000">
              <w14:alpha w14:val="60000"/>
            </w14:srgbClr>
          </w14:shadow>
          <w14:textOutline w14:w="15773" w14:cap="flat" w14:cmpd="sng" w14:algn="ctr">
            <w14:solidFill>
              <w14:schemeClr w14:val="accent1">
                <w14:lumMod w14:val="50000"/>
              </w14:schemeClr>
            </w14:solidFill>
            <w14:prstDash w14:val="solid"/>
            <w14:round/>
          </w14:textOutline>
        </w:rPr>
      </w:pPr>
      <w:r>
        <w:rPr>
          <w:rFonts w:ascii="Tempus Sans ITC" w:hAnsi="Tempus Sans ITC"/>
          <w:b/>
          <w:i/>
          <w:iCs/>
          <w:color w:val="4B6311" w:themeColor="accent1" w:themeShade="80"/>
          <w:sz w:val="34"/>
          <w:szCs w:val="34"/>
          <w14:shadow w14:blurRad="41275" w14:dist="12700" w14:dir="12000000" w14:sx="100000" w14:sy="100000" w14:kx="0" w14:ky="0" w14:algn="tl">
            <w14:srgbClr w14:val="000000">
              <w14:alpha w14:val="60000"/>
            </w14:srgbClr>
          </w14:shadow>
          <w14:textOutline w14:w="15773" w14:cap="flat" w14:cmpd="sng" w14:algn="ctr">
            <w14:solidFill>
              <w14:schemeClr w14:val="accent1">
                <w14:lumMod w14:val="50000"/>
              </w14:schemeClr>
            </w14:solidFill>
            <w14:prstDash w14:val="solid"/>
            <w14:round/>
          </w14:textOutline>
        </w:rPr>
        <w:t>Okanogan/Wenatchee</w:t>
      </w:r>
      <w:r w:rsidR="000A1AAD" w:rsidRPr="00111253">
        <w:rPr>
          <w:rFonts w:ascii="Tempus Sans ITC" w:hAnsi="Tempus Sans ITC"/>
          <w:b/>
          <w:i/>
          <w:iCs/>
          <w:color w:val="4B6311" w:themeColor="accent1" w:themeShade="80"/>
          <w:sz w:val="34"/>
          <w:szCs w:val="34"/>
          <w14:shadow w14:blurRad="41275" w14:dist="12700" w14:dir="12000000" w14:sx="100000" w14:sy="100000" w14:kx="0" w14:ky="0" w14:algn="tl">
            <w14:srgbClr w14:val="000000">
              <w14:alpha w14:val="60000"/>
            </w14:srgbClr>
          </w14:shadow>
          <w14:textOutline w14:w="15773" w14:cap="flat" w14:cmpd="sng" w14:algn="ctr">
            <w14:solidFill>
              <w14:schemeClr w14:val="accent1">
                <w14:lumMod w14:val="50000"/>
              </w14:schemeClr>
            </w14:solidFill>
            <w14:prstDash w14:val="solid"/>
            <w14:round/>
          </w14:textOutline>
        </w:rPr>
        <w:t xml:space="preserve"> National Forest</w:t>
      </w:r>
    </w:p>
    <w:p w:rsidR="000A1AAD" w:rsidRPr="0095002F" w:rsidRDefault="000A1AAD" w:rsidP="000A1AAD">
      <w:pPr>
        <w:pStyle w:val="Header"/>
        <w:jc w:val="center"/>
        <w:rPr>
          <w:rFonts w:ascii="Tempus Sans ITC" w:hAnsi="Tempus Sans ITC"/>
          <w:b/>
          <w:sz w:val="26"/>
          <w:szCs w:val="26"/>
        </w:rPr>
      </w:pPr>
      <w:r w:rsidRPr="0095002F">
        <w:rPr>
          <w:rFonts w:ascii="Tempus Sans ITC" w:hAnsi="Tempus Sans ITC"/>
          <w:b/>
          <w:sz w:val="26"/>
          <w:szCs w:val="26"/>
        </w:rPr>
        <w:t>Outreach Notice</w:t>
      </w:r>
    </w:p>
    <w:p w:rsidR="00CA0E0C" w:rsidRDefault="00BD7433" w:rsidP="00CA0E0C">
      <w:pPr>
        <w:pStyle w:val="Header"/>
        <w:jc w:val="center"/>
        <w:rPr>
          <w:rFonts w:ascii="Tempus Sans ITC" w:hAnsi="Tempus Sans ITC"/>
          <w:b/>
          <w:sz w:val="26"/>
          <w:szCs w:val="26"/>
        </w:rPr>
      </w:pPr>
      <w:r>
        <w:rPr>
          <w:rFonts w:ascii="Tempus Sans ITC" w:hAnsi="Tempus Sans ITC"/>
          <w:b/>
          <w:sz w:val="26"/>
          <w:szCs w:val="26"/>
        </w:rPr>
        <w:lastRenderedPageBreak/>
        <w:t>Fire and Fuels Planner</w:t>
      </w:r>
      <w:r w:rsidR="00E6487B">
        <w:rPr>
          <w:rFonts w:ascii="Tempus Sans ITC" w:hAnsi="Tempus Sans ITC"/>
          <w:b/>
          <w:sz w:val="26"/>
          <w:szCs w:val="26"/>
        </w:rPr>
        <w:t xml:space="preserve"> </w:t>
      </w:r>
      <w:r w:rsidR="00CA0E0C" w:rsidRPr="00CA0E0C">
        <w:rPr>
          <w:rFonts w:ascii="Tempus Sans ITC" w:hAnsi="Tempus Sans ITC"/>
          <w:b/>
          <w:sz w:val="26"/>
          <w:szCs w:val="26"/>
        </w:rPr>
        <w:t>GS-</w:t>
      </w:r>
      <w:r w:rsidR="00533BCF">
        <w:rPr>
          <w:rFonts w:ascii="Tempus Sans ITC" w:hAnsi="Tempus Sans ITC"/>
          <w:b/>
          <w:sz w:val="26"/>
          <w:szCs w:val="26"/>
        </w:rPr>
        <w:t>0408-11</w:t>
      </w:r>
    </w:p>
    <w:p w:rsidR="000A1AAD" w:rsidRPr="0095002F" w:rsidRDefault="000A1AAD" w:rsidP="00CA0E0C">
      <w:pPr>
        <w:pStyle w:val="Header"/>
        <w:jc w:val="center"/>
        <w:rPr>
          <w:rFonts w:ascii="Tempus Sans ITC" w:hAnsi="Tempus Sans ITC"/>
          <w:b/>
          <w:sz w:val="26"/>
          <w:szCs w:val="26"/>
        </w:rPr>
      </w:pPr>
      <w:r w:rsidRPr="0095002F">
        <w:rPr>
          <w:rFonts w:ascii="Tempus Sans ITC" w:hAnsi="Tempus Sans ITC"/>
          <w:b/>
          <w:sz w:val="26"/>
          <w:szCs w:val="26"/>
        </w:rPr>
        <w:t>Permanent Full-Time Position</w:t>
      </w:r>
    </w:p>
    <w:p w:rsidR="00A0164B" w:rsidRPr="00F665C9" w:rsidRDefault="00A0164B" w:rsidP="00A0164B">
      <w:pPr>
        <w:pStyle w:val="Header"/>
        <w:tabs>
          <w:tab w:val="left" w:pos="720"/>
        </w:tabs>
        <w:jc w:val="center"/>
        <w:rPr>
          <w:rFonts w:ascii="Tempus Sans ITC" w:hAnsi="Tempus Sans ITC"/>
          <w:b/>
          <w:iCs/>
          <w:color w:val="4B6311" w:themeColor="accent1" w:themeShade="80"/>
          <w:sz w:val="16"/>
          <w:szCs w:val="16"/>
          <w14:shadow w14:blurRad="50800" w14:dist="38100" w14:dir="2700000" w14:sx="100000" w14:sy="100000" w14:kx="0" w14:ky="0" w14:algn="tl">
            <w14:srgbClr w14:val="000000">
              <w14:alpha w14:val="60000"/>
            </w14:srgbClr>
          </w14:shadow>
        </w:rPr>
      </w:pPr>
      <w:r w:rsidRPr="00F665C9">
        <w:rPr>
          <w:rFonts w:ascii="Tempus Sans ITC" w:hAnsi="Tempus Sans ITC"/>
          <w:b/>
          <w:iCs/>
          <w:color w:val="4B6311" w:themeColor="accent1" w:themeShade="80"/>
          <w:sz w:val="16"/>
          <w:szCs w:val="16"/>
          <w14:shadow w14:blurRad="50800" w14:dist="38100" w14:dir="2700000" w14:sx="100000" w14:sy="100000" w14:kx="0" w14:ky="0" w14:algn="tl">
            <w14:srgbClr w14:val="000000">
              <w14:alpha w14:val="60000"/>
            </w14:srgbClr>
          </w14:shadow>
        </w:rPr>
        <w:t>_____________________________</w:t>
      </w:r>
      <w:r>
        <w:rPr>
          <w:rFonts w:ascii="Tempus Sans ITC" w:hAnsi="Tempus Sans ITC"/>
          <w:b/>
          <w:iCs/>
          <w:color w:val="4B6311" w:themeColor="accent1" w:themeShade="80"/>
          <w:sz w:val="16"/>
          <w:szCs w:val="16"/>
          <w14:shadow w14:blurRad="50800" w14:dist="38100" w14:dir="2700000" w14:sx="100000" w14:sy="100000" w14:kx="0" w14:ky="0" w14:algn="tl">
            <w14:srgbClr w14:val="000000">
              <w14:alpha w14:val="60000"/>
            </w14:srgbClr>
          </w14:shadow>
        </w:rPr>
        <w:t>____________________________________</w:t>
      </w:r>
      <w:r w:rsidRPr="00F665C9">
        <w:rPr>
          <w:rFonts w:ascii="Tempus Sans ITC" w:hAnsi="Tempus Sans ITC"/>
          <w:b/>
          <w:iCs/>
          <w:color w:val="4B6311" w:themeColor="accent1" w:themeShade="80"/>
          <w:sz w:val="16"/>
          <w:szCs w:val="16"/>
          <w14:shadow w14:blurRad="50800" w14:dist="38100" w14:dir="2700000" w14:sx="100000" w14:sy="100000" w14:kx="0" w14:ky="0" w14:algn="tl">
            <w14:srgbClr w14:val="000000">
              <w14:alpha w14:val="60000"/>
            </w14:srgbClr>
          </w14:shadow>
        </w:rPr>
        <w:t>___________________________________</w:t>
      </w:r>
    </w:p>
    <w:p w:rsidR="00A65E44" w:rsidRPr="00530371" w:rsidRDefault="00A65E44" w:rsidP="00A65E44">
      <w:pPr>
        <w:rPr>
          <w:rFonts w:ascii="Tempus Sans ITC" w:hAnsi="Tempus Sans ITC"/>
          <w:b/>
          <w:smallCaps/>
          <w:sz w:val="22"/>
          <w:szCs w:val="22"/>
          <w:u w:val="double" w:color="333333"/>
        </w:rPr>
      </w:pPr>
    </w:p>
    <w:p w:rsidR="00E6487B" w:rsidRDefault="00A65E44" w:rsidP="00DD3425">
      <w:pPr>
        <w:tabs>
          <w:tab w:val="left" w:pos="2340"/>
        </w:tabs>
        <w:ind w:right="-449"/>
        <w:rPr>
          <w:rFonts w:asciiTheme="majorHAnsi" w:hAnsiTheme="majorHAnsi"/>
          <w:sz w:val="22"/>
          <w:szCs w:val="22"/>
        </w:rPr>
      </w:pPr>
      <w:r w:rsidRPr="00596567">
        <w:rPr>
          <w:rFonts w:asciiTheme="majorHAnsi" w:hAnsiTheme="majorHAnsi"/>
          <w:sz w:val="22"/>
          <w:szCs w:val="22"/>
        </w:rPr>
        <w:t>If you would like to be notified when the position is advertised</w:t>
      </w:r>
      <w:r w:rsidR="00E6487B">
        <w:rPr>
          <w:rFonts w:asciiTheme="majorHAnsi" w:hAnsiTheme="majorHAnsi"/>
          <w:sz w:val="22"/>
          <w:szCs w:val="22"/>
        </w:rPr>
        <w:t xml:space="preserve"> and available online </w:t>
      </w:r>
      <w:r w:rsidR="00CA0E0C">
        <w:rPr>
          <w:rFonts w:asciiTheme="majorHAnsi" w:hAnsiTheme="majorHAnsi"/>
          <w:sz w:val="22"/>
          <w:szCs w:val="22"/>
        </w:rPr>
        <w:t>to apply for</w:t>
      </w:r>
      <w:r w:rsidRPr="00596567">
        <w:rPr>
          <w:rFonts w:asciiTheme="majorHAnsi" w:hAnsiTheme="majorHAnsi"/>
          <w:sz w:val="22"/>
          <w:szCs w:val="22"/>
        </w:rPr>
        <w:t>, please</w:t>
      </w:r>
      <w:r w:rsidR="00E6487B">
        <w:rPr>
          <w:rFonts w:asciiTheme="majorHAnsi" w:hAnsiTheme="majorHAnsi"/>
          <w:sz w:val="22"/>
          <w:szCs w:val="22"/>
        </w:rPr>
        <w:t xml:space="preserve"> </w:t>
      </w:r>
    </w:p>
    <w:p w:rsidR="00DD3425" w:rsidRPr="00596567" w:rsidRDefault="00A65E44" w:rsidP="00DD3425">
      <w:pPr>
        <w:tabs>
          <w:tab w:val="left" w:pos="2340"/>
        </w:tabs>
        <w:ind w:right="-449"/>
        <w:rPr>
          <w:rFonts w:asciiTheme="majorHAnsi" w:hAnsiTheme="majorHAnsi"/>
          <w:sz w:val="22"/>
          <w:szCs w:val="22"/>
        </w:rPr>
      </w:pPr>
      <w:proofErr w:type="gramStart"/>
      <w:r w:rsidRPr="00596567">
        <w:rPr>
          <w:rFonts w:asciiTheme="majorHAnsi" w:hAnsiTheme="majorHAnsi"/>
          <w:sz w:val="22"/>
          <w:szCs w:val="22"/>
        </w:rPr>
        <w:t>complete</w:t>
      </w:r>
      <w:proofErr w:type="gramEnd"/>
      <w:r w:rsidRPr="00596567">
        <w:rPr>
          <w:rFonts w:asciiTheme="majorHAnsi" w:hAnsiTheme="majorHAnsi"/>
          <w:sz w:val="22"/>
          <w:szCs w:val="22"/>
        </w:rPr>
        <w:t xml:space="preserve"> this form and return to </w:t>
      </w:r>
      <w:hyperlink r:id="rId12" w:history="1">
        <w:r w:rsidR="00533BCF" w:rsidRPr="000C55A2">
          <w:rPr>
            <w:rStyle w:val="Hyperlink"/>
            <w:rFonts w:asciiTheme="majorHAnsi" w:hAnsiTheme="majorHAnsi"/>
            <w:sz w:val="22"/>
            <w:szCs w:val="22"/>
          </w:rPr>
          <w:t>matthew.castle@usda.gov</w:t>
        </w:r>
      </w:hyperlink>
      <w:r w:rsidR="00533BCF">
        <w:rPr>
          <w:rFonts w:asciiTheme="majorHAnsi" w:hAnsiTheme="majorHAnsi"/>
          <w:sz w:val="22"/>
          <w:szCs w:val="22"/>
        </w:rPr>
        <w:t xml:space="preserve"> </w:t>
      </w:r>
      <w:r w:rsidR="00865903" w:rsidRPr="00596567">
        <w:rPr>
          <w:rFonts w:asciiTheme="majorHAnsi" w:hAnsiTheme="majorHAnsi"/>
          <w:b/>
          <w:sz w:val="22"/>
          <w:szCs w:val="22"/>
        </w:rPr>
        <w:t xml:space="preserve">. </w:t>
      </w:r>
      <w:r w:rsidR="00DD3425" w:rsidRPr="00596567">
        <w:rPr>
          <w:rFonts w:asciiTheme="majorHAnsi" w:hAnsiTheme="majorHAnsi"/>
          <w:sz w:val="22"/>
          <w:szCs w:val="22"/>
        </w:rPr>
        <w:t>You will still need to apply for this position online to be considered.</w:t>
      </w:r>
    </w:p>
    <w:p w:rsidR="00A65E44" w:rsidRPr="00530371" w:rsidRDefault="00A65E44" w:rsidP="00A65E44">
      <w:pPr>
        <w:tabs>
          <w:tab w:val="left" w:pos="2340"/>
        </w:tabs>
        <w:ind w:right="-449"/>
        <w:rPr>
          <w:rFonts w:ascii="Tempus Sans ITC" w:hAnsi="Tempus Sans ITC"/>
          <w:sz w:val="22"/>
          <w:szCs w:val="22"/>
        </w:rPr>
      </w:pPr>
    </w:p>
    <w:p w:rsidR="0002719D" w:rsidRPr="004F2594" w:rsidRDefault="0002719D" w:rsidP="0002719D">
      <w:pPr>
        <w:pStyle w:val="BodyText"/>
        <w:rPr>
          <w:rFonts w:ascii="Times New Roman" w:hAnsi="Times New Roman" w:cs="Times New Roman"/>
        </w:rPr>
      </w:pPr>
    </w:p>
    <w:p w:rsidR="0002719D" w:rsidRPr="004F2594" w:rsidRDefault="0002719D" w:rsidP="0002719D">
      <w:pPr>
        <w:pStyle w:val="BodyText"/>
        <w:rPr>
          <w:rFonts w:ascii="Times New Roman" w:hAnsi="Times New Roman" w:cs="Times New Roman"/>
          <w:sz w:val="20"/>
          <w:szCs w:val="20"/>
        </w:rPr>
      </w:pPr>
      <w:r w:rsidRPr="004F2594">
        <w:rPr>
          <w:rFonts w:ascii="Times New Roman" w:hAnsi="Times New Roman" w:cs="Times New Roman"/>
          <w:b w:val="0"/>
          <w:bCs w:val="0"/>
          <w:sz w:val="20"/>
          <w:szCs w:val="20"/>
        </w:rPr>
        <w:t>NAME:  _______________________________________________</w:t>
      </w:r>
      <w:bookmarkStart w:id="0" w:name="_GoBack"/>
      <w:bookmarkEnd w:id="0"/>
    </w:p>
    <w:p w:rsidR="0002719D" w:rsidRPr="004F2594" w:rsidRDefault="0002719D" w:rsidP="0002719D">
      <w:pPr>
        <w:pStyle w:val="BodyText"/>
        <w:rPr>
          <w:rFonts w:ascii="Times New Roman" w:hAnsi="Times New Roman" w:cs="Times New Roman"/>
          <w:sz w:val="20"/>
          <w:szCs w:val="20"/>
        </w:rPr>
      </w:pPr>
    </w:p>
    <w:p w:rsidR="0002719D" w:rsidRPr="004F2594" w:rsidRDefault="0002719D" w:rsidP="0002719D">
      <w:pPr>
        <w:pStyle w:val="BodyText"/>
        <w:rPr>
          <w:rFonts w:ascii="Times New Roman" w:hAnsi="Times New Roman" w:cs="Times New Roman"/>
          <w:sz w:val="20"/>
          <w:szCs w:val="20"/>
        </w:rPr>
      </w:pPr>
      <w:r w:rsidRPr="004F2594">
        <w:rPr>
          <w:rFonts w:ascii="Times New Roman" w:hAnsi="Times New Roman" w:cs="Times New Roman"/>
          <w:b w:val="0"/>
          <w:bCs w:val="0"/>
          <w:sz w:val="20"/>
          <w:szCs w:val="20"/>
        </w:rPr>
        <w:t>MAILING ADDRESS:  ___________________________________</w:t>
      </w:r>
    </w:p>
    <w:p w:rsidR="0002719D" w:rsidRPr="004F2594" w:rsidRDefault="0002719D" w:rsidP="0002719D">
      <w:pPr>
        <w:pStyle w:val="BodyText"/>
        <w:rPr>
          <w:rFonts w:ascii="Times New Roman" w:hAnsi="Times New Roman" w:cs="Times New Roman"/>
          <w:sz w:val="20"/>
          <w:szCs w:val="20"/>
        </w:rPr>
      </w:pPr>
    </w:p>
    <w:p w:rsidR="0002719D" w:rsidRPr="004F2594" w:rsidRDefault="0002719D" w:rsidP="0002719D">
      <w:pPr>
        <w:pStyle w:val="BodyText"/>
        <w:rPr>
          <w:rFonts w:ascii="Times New Roman" w:hAnsi="Times New Roman" w:cs="Times New Roman"/>
          <w:sz w:val="20"/>
          <w:szCs w:val="20"/>
        </w:rPr>
      </w:pPr>
      <w:r w:rsidRPr="004F2594">
        <w:rPr>
          <w:rFonts w:ascii="Times New Roman" w:hAnsi="Times New Roman" w:cs="Times New Roman"/>
          <w:b w:val="0"/>
          <w:bCs w:val="0"/>
          <w:sz w:val="20"/>
          <w:szCs w:val="20"/>
        </w:rPr>
        <w:t>_______________________________________________________</w:t>
      </w:r>
    </w:p>
    <w:p w:rsidR="0002719D" w:rsidRPr="004F2594" w:rsidRDefault="0002719D" w:rsidP="0002719D">
      <w:pPr>
        <w:pStyle w:val="BodyText"/>
        <w:rPr>
          <w:rFonts w:ascii="Times New Roman" w:hAnsi="Times New Roman" w:cs="Times New Roman"/>
          <w:sz w:val="20"/>
          <w:szCs w:val="20"/>
        </w:rPr>
      </w:pPr>
    </w:p>
    <w:p w:rsidR="0002719D" w:rsidRDefault="0002719D" w:rsidP="0002719D">
      <w:pPr>
        <w:pStyle w:val="BodyText"/>
        <w:rPr>
          <w:rFonts w:ascii="Times New Roman" w:hAnsi="Times New Roman" w:cs="Times New Roman"/>
          <w:b w:val="0"/>
          <w:bCs w:val="0"/>
          <w:sz w:val="20"/>
          <w:szCs w:val="20"/>
        </w:rPr>
      </w:pPr>
      <w:r w:rsidRPr="004F2594">
        <w:rPr>
          <w:rFonts w:ascii="Times New Roman" w:hAnsi="Times New Roman" w:cs="Times New Roman"/>
          <w:b w:val="0"/>
          <w:bCs w:val="0"/>
          <w:sz w:val="20"/>
          <w:szCs w:val="20"/>
        </w:rPr>
        <w:t xml:space="preserve">TELEPHONE NO:  _______________________________________ </w:t>
      </w:r>
    </w:p>
    <w:p w:rsidR="00DA1481" w:rsidRDefault="00DA1481" w:rsidP="0002719D">
      <w:pPr>
        <w:pStyle w:val="BodyText"/>
        <w:rPr>
          <w:rFonts w:ascii="Times New Roman" w:hAnsi="Times New Roman" w:cs="Times New Roman"/>
          <w:b w:val="0"/>
          <w:bCs w:val="0"/>
          <w:sz w:val="20"/>
          <w:szCs w:val="20"/>
        </w:rPr>
      </w:pPr>
    </w:p>
    <w:p w:rsidR="00DA1481" w:rsidRPr="004F2594" w:rsidRDefault="00DA1481" w:rsidP="0002719D">
      <w:pPr>
        <w:pStyle w:val="BodyText"/>
        <w:rPr>
          <w:rFonts w:ascii="Times New Roman" w:hAnsi="Times New Roman" w:cs="Times New Roman"/>
          <w:sz w:val="20"/>
          <w:szCs w:val="20"/>
        </w:rPr>
      </w:pPr>
      <w:r>
        <w:rPr>
          <w:rFonts w:ascii="Times New Roman" w:hAnsi="Times New Roman" w:cs="Times New Roman"/>
          <w:b w:val="0"/>
          <w:bCs w:val="0"/>
          <w:sz w:val="20"/>
          <w:szCs w:val="20"/>
        </w:rPr>
        <w:t>EMAIL ADDRESS</w:t>
      </w:r>
      <w:proofErr w:type="gramStart"/>
      <w:r>
        <w:rPr>
          <w:rFonts w:ascii="Times New Roman" w:hAnsi="Times New Roman" w:cs="Times New Roman"/>
          <w:b w:val="0"/>
          <w:bCs w:val="0"/>
          <w:sz w:val="20"/>
          <w:szCs w:val="20"/>
        </w:rPr>
        <w:t>:_</w:t>
      </w:r>
      <w:proofErr w:type="gramEnd"/>
      <w:r>
        <w:rPr>
          <w:rFonts w:ascii="Times New Roman" w:hAnsi="Times New Roman" w:cs="Times New Roman"/>
          <w:b w:val="0"/>
          <w:bCs w:val="0"/>
          <w:sz w:val="20"/>
          <w:szCs w:val="20"/>
        </w:rPr>
        <w:t>______________________________________</w:t>
      </w:r>
    </w:p>
    <w:p w:rsidR="0002719D" w:rsidRPr="004F2594" w:rsidRDefault="0002719D" w:rsidP="0002719D">
      <w:pPr>
        <w:pStyle w:val="BodyText"/>
        <w:rPr>
          <w:rFonts w:ascii="Times New Roman" w:hAnsi="Times New Roman" w:cs="Times New Roman"/>
          <w:sz w:val="20"/>
          <w:szCs w:val="20"/>
        </w:rPr>
      </w:pPr>
    </w:p>
    <w:p w:rsidR="0002719D" w:rsidRPr="004F2594" w:rsidRDefault="0002719D" w:rsidP="0002719D">
      <w:pPr>
        <w:pStyle w:val="BodyText"/>
        <w:rPr>
          <w:rFonts w:ascii="Times New Roman" w:hAnsi="Times New Roman" w:cs="Times New Roman"/>
          <w:sz w:val="20"/>
          <w:szCs w:val="20"/>
        </w:rPr>
      </w:pPr>
      <w:r w:rsidRPr="004F2594">
        <w:rPr>
          <w:rFonts w:ascii="Times New Roman" w:hAnsi="Times New Roman" w:cs="Times New Roman"/>
          <w:b w:val="0"/>
          <w:bCs w:val="0"/>
          <w:sz w:val="20"/>
          <w:szCs w:val="20"/>
        </w:rPr>
        <w:t>AGENCY EMPLOYED WITH</w:t>
      </w:r>
      <w:proofErr w:type="gramStart"/>
      <w:r w:rsidRPr="004F2594">
        <w:rPr>
          <w:rFonts w:ascii="Times New Roman" w:hAnsi="Times New Roman" w:cs="Times New Roman"/>
          <w:b w:val="0"/>
          <w:bCs w:val="0"/>
          <w:sz w:val="20"/>
          <w:szCs w:val="20"/>
        </w:rPr>
        <w:t>:_</w:t>
      </w:r>
      <w:proofErr w:type="gramEnd"/>
      <w:r w:rsidRPr="004F2594">
        <w:rPr>
          <w:rFonts w:ascii="Times New Roman" w:hAnsi="Times New Roman" w:cs="Times New Roman"/>
          <w:b w:val="0"/>
          <w:bCs w:val="0"/>
          <w:sz w:val="20"/>
          <w:szCs w:val="20"/>
        </w:rPr>
        <w:t>_____________________________</w:t>
      </w:r>
    </w:p>
    <w:p w:rsidR="0002719D" w:rsidRPr="004F2594" w:rsidRDefault="0002719D" w:rsidP="0002719D">
      <w:pPr>
        <w:pStyle w:val="BodyText"/>
        <w:rPr>
          <w:rFonts w:ascii="Times New Roman" w:hAnsi="Times New Roman" w:cs="Times New Roman"/>
          <w:sz w:val="20"/>
          <w:szCs w:val="20"/>
        </w:rPr>
      </w:pPr>
    </w:p>
    <w:p w:rsidR="0002719D" w:rsidRPr="004F2594" w:rsidRDefault="0002719D" w:rsidP="0002719D">
      <w:pPr>
        <w:pStyle w:val="BodyText"/>
        <w:rPr>
          <w:rFonts w:ascii="Times New Roman" w:hAnsi="Times New Roman" w:cs="Times New Roman"/>
          <w:sz w:val="20"/>
          <w:szCs w:val="20"/>
        </w:rPr>
      </w:pPr>
      <w:r w:rsidRPr="004F2594">
        <w:rPr>
          <w:rFonts w:ascii="Times New Roman" w:hAnsi="Times New Roman" w:cs="Times New Roman"/>
          <w:b w:val="0"/>
          <w:bCs w:val="0"/>
          <w:sz w:val="20"/>
          <w:szCs w:val="20"/>
        </w:rPr>
        <w:t>TYPE OF APPOINTMENT:  ____</w:t>
      </w:r>
      <w:proofErr w:type="gramStart"/>
      <w:r w:rsidRPr="004F2594">
        <w:rPr>
          <w:rFonts w:ascii="Times New Roman" w:hAnsi="Times New Roman" w:cs="Times New Roman"/>
          <w:b w:val="0"/>
          <w:bCs w:val="0"/>
          <w:sz w:val="20"/>
          <w:szCs w:val="20"/>
        </w:rPr>
        <w:t>PERMANENT  _</w:t>
      </w:r>
      <w:proofErr w:type="gramEnd"/>
      <w:r w:rsidRPr="004F2594">
        <w:rPr>
          <w:rFonts w:ascii="Times New Roman" w:hAnsi="Times New Roman" w:cs="Times New Roman"/>
          <w:b w:val="0"/>
          <w:bCs w:val="0"/>
          <w:sz w:val="20"/>
          <w:szCs w:val="20"/>
        </w:rPr>
        <w:t>__TEMPORARY  ___ OTHER</w:t>
      </w:r>
    </w:p>
    <w:p w:rsidR="0002719D" w:rsidRPr="004F2594" w:rsidRDefault="0002719D" w:rsidP="0002719D">
      <w:pPr>
        <w:pStyle w:val="BodyText"/>
        <w:rPr>
          <w:rFonts w:ascii="Times New Roman" w:hAnsi="Times New Roman" w:cs="Times New Roman"/>
          <w:sz w:val="20"/>
          <w:szCs w:val="20"/>
        </w:rPr>
      </w:pPr>
    </w:p>
    <w:p w:rsidR="0002719D" w:rsidRPr="004F2594" w:rsidRDefault="0002719D" w:rsidP="0002719D">
      <w:pPr>
        <w:pStyle w:val="BodyText"/>
        <w:rPr>
          <w:rFonts w:ascii="Times New Roman" w:hAnsi="Times New Roman" w:cs="Times New Roman"/>
          <w:sz w:val="20"/>
          <w:szCs w:val="20"/>
        </w:rPr>
      </w:pPr>
      <w:r w:rsidRPr="004F2594">
        <w:rPr>
          <w:rFonts w:ascii="Times New Roman" w:hAnsi="Times New Roman" w:cs="Times New Roman"/>
          <w:b w:val="0"/>
          <w:bCs w:val="0"/>
          <w:sz w:val="20"/>
          <w:szCs w:val="20"/>
        </w:rPr>
        <w:t>CURRENT REGION/</w:t>
      </w:r>
    </w:p>
    <w:p w:rsidR="0002719D" w:rsidRPr="004F2594" w:rsidRDefault="0002719D" w:rsidP="0002719D">
      <w:pPr>
        <w:pStyle w:val="BodyText"/>
        <w:rPr>
          <w:rFonts w:ascii="Times New Roman" w:hAnsi="Times New Roman" w:cs="Times New Roman"/>
          <w:b w:val="0"/>
          <w:bCs w:val="0"/>
          <w:sz w:val="20"/>
          <w:szCs w:val="20"/>
        </w:rPr>
      </w:pPr>
      <w:r w:rsidRPr="004F2594">
        <w:rPr>
          <w:rFonts w:ascii="Times New Roman" w:hAnsi="Times New Roman" w:cs="Times New Roman"/>
          <w:b w:val="0"/>
          <w:bCs w:val="0"/>
          <w:sz w:val="20"/>
          <w:szCs w:val="20"/>
        </w:rPr>
        <w:t>FOREST/DISTRICT</w:t>
      </w:r>
    </w:p>
    <w:p w:rsidR="0002719D" w:rsidRPr="004F2594" w:rsidRDefault="0002719D" w:rsidP="0002719D">
      <w:pPr>
        <w:pStyle w:val="BodyText"/>
        <w:rPr>
          <w:rFonts w:ascii="Times New Roman" w:hAnsi="Times New Roman" w:cs="Times New Roman"/>
          <w:sz w:val="20"/>
          <w:szCs w:val="20"/>
        </w:rPr>
      </w:pPr>
      <w:r w:rsidRPr="004F2594">
        <w:rPr>
          <w:rFonts w:ascii="Times New Roman" w:hAnsi="Times New Roman" w:cs="Times New Roman"/>
          <w:b w:val="0"/>
          <w:bCs w:val="0"/>
          <w:sz w:val="20"/>
          <w:szCs w:val="20"/>
        </w:rPr>
        <w:t>OR MAILING ADDRESS: ____________________________________</w:t>
      </w:r>
    </w:p>
    <w:p w:rsidR="0002719D" w:rsidRPr="004F2594" w:rsidRDefault="0002719D" w:rsidP="0002719D">
      <w:pPr>
        <w:pStyle w:val="BodyText"/>
        <w:rPr>
          <w:rFonts w:ascii="Times New Roman" w:hAnsi="Times New Roman" w:cs="Times New Roman"/>
          <w:sz w:val="20"/>
          <w:szCs w:val="20"/>
        </w:rPr>
      </w:pPr>
    </w:p>
    <w:p w:rsidR="0002719D" w:rsidRPr="004F2594" w:rsidRDefault="0002719D" w:rsidP="0002719D">
      <w:pPr>
        <w:pStyle w:val="BodyText"/>
        <w:rPr>
          <w:rFonts w:ascii="Times New Roman" w:hAnsi="Times New Roman" w:cs="Times New Roman"/>
          <w:sz w:val="20"/>
          <w:szCs w:val="20"/>
        </w:rPr>
      </w:pPr>
      <w:r w:rsidRPr="004F2594">
        <w:rPr>
          <w:rFonts w:ascii="Times New Roman" w:hAnsi="Times New Roman" w:cs="Times New Roman"/>
          <w:b w:val="0"/>
          <w:bCs w:val="0"/>
          <w:sz w:val="20"/>
          <w:szCs w:val="20"/>
        </w:rPr>
        <w:t>CURRENT SERIES AND GRADE:  ________________________</w:t>
      </w:r>
    </w:p>
    <w:p w:rsidR="0002719D" w:rsidRPr="004F2594" w:rsidRDefault="0002719D" w:rsidP="0002719D">
      <w:pPr>
        <w:pStyle w:val="BodyText"/>
        <w:rPr>
          <w:rFonts w:ascii="Times New Roman" w:hAnsi="Times New Roman" w:cs="Times New Roman"/>
          <w:sz w:val="20"/>
          <w:szCs w:val="20"/>
        </w:rPr>
      </w:pPr>
    </w:p>
    <w:p w:rsidR="0002719D" w:rsidRPr="004F2594" w:rsidRDefault="0002719D" w:rsidP="0002719D">
      <w:pPr>
        <w:pStyle w:val="BodyText"/>
        <w:rPr>
          <w:rFonts w:ascii="Times New Roman" w:hAnsi="Times New Roman" w:cs="Times New Roman"/>
          <w:sz w:val="20"/>
          <w:szCs w:val="20"/>
        </w:rPr>
      </w:pPr>
      <w:r w:rsidRPr="004F2594">
        <w:rPr>
          <w:rFonts w:ascii="Times New Roman" w:hAnsi="Times New Roman" w:cs="Times New Roman"/>
          <w:b w:val="0"/>
          <w:bCs w:val="0"/>
          <w:sz w:val="20"/>
          <w:szCs w:val="20"/>
        </w:rPr>
        <w:t>CURRENT POSITION TITLE:  ____________________________</w:t>
      </w:r>
    </w:p>
    <w:p w:rsidR="0002719D" w:rsidRPr="004F2594" w:rsidRDefault="0002719D" w:rsidP="0002719D">
      <w:pPr>
        <w:pStyle w:val="BodyText"/>
        <w:rPr>
          <w:rFonts w:ascii="Times New Roman" w:hAnsi="Times New Roman" w:cs="Times New Roman"/>
          <w:sz w:val="20"/>
          <w:szCs w:val="20"/>
        </w:rPr>
      </w:pPr>
    </w:p>
    <w:p w:rsidR="0002719D" w:rsidRPr="004F2594" w:rsidRDefault="0002719D" w:rsidP="0002719D">
      <w:pPr>
        <w:pStyle w:val="BodyText"/>
        <w:rPr>
          <w:rFonts w:ascii="Times New Roman" w:hAnsi="Times New Roman" w:cs="Times New Roman"/>
          <w:sz w:val="20"/>
          <w:szCs w:val="20"/>
        </w:rPr>
      </w:pPr>
      <w:r w:rsidRPr="004F2594">
        <w:rPr>
          <w:rFonts w:ascii="Times New Roman" w:hAnsi="Times New Roman" w:cs="Times New Roman"/>
          <w:b w:val="0"/>
          <w:bCs w:val="0"/>
          <w:sz w:val="20"/>
          <w:szCs w:val="20"/>
        </w:rPr>
        <w:t>IF NOT A CURRENT PERMANENT (CAREER OR CAREER CONDITIONAL) EMPLOYEE, ARE YOU ELIGIBLE TO BE HIRED UNDER ANY OF THE FOLLOWING SPECIAL AUTHORITIES;</w:t>
      </w:r>
    </w:p>
    <w:p w:rsidR="0002719D" w:rsidRPr="004F2594" w:rsidRDefault="0002719D" w:rsidP="0002719D">
      <w:pPr>
        <w:pStyle w:val="BodyText"/>
        <w:rPr>
          <w:rFonts w:ascii="Times New Roman" w:hAnsi="Times New Roman" w:cs="Times New Roman"/>
          <w:sz w:val="20"/>
          <w:szCs w:val="20"/>
        </w:rPr>
      </w:pPr>
    </w:p>
    <w:p w:rsidR="0002719D" w:rsidRPr="004F2594" w:rsidRDefault="0002719D" w:rsidP="0002719D">
      <w:pPr>
        <w:pStyle w:val="BodyText"/>
        <w:rPr>
          <w:rFonts w:ascii="Times New Roman" w:hAnsi="Times New Roman" w:cs="Times New Roman"/>
          <w:sz w:val="20"/>
          <w:szCs w:val="20"/>
        </w:rPr>
      </w:pPr>
      <w:r w:rsidRPr="004F2594">
        <w:rPr>
          <w:rFonts w:ascii="Times New Roman" w:hAnsi="Times New Roman" w:cs="Times New Roman"/>
          <w:b w:val="0"/>
          <w:bCs w:val="0"/>
          <w:sz w:val="20"/>
          <w:szCs w:val="20"/>
        </w:rPr>
        <w:t>_____</w:t>
      </w:r>
      <w:r w:rsidRPr="004F2594">
        <w:rPr>
          <w:rFonts w:ascii="Times New Roman" w:hAnsi="Times New Roman" w:cs="Times New Roman"/>
          <w:b w:val="0"/>
          <w:bCs w:val="0"/>
          <w:sz w:val="20"/>
          <w:szCs w:val="20"/>
        </w:rPr>
        <w:tab/>
        <w:t>Person with disabilities</w:t>
      </w:r>
    </w:p>
    <w:p w:rsidR="0002719D" w:rsidRPr="004F2594" w:rsidRDefault="0002719D" w:rsidP="0002719D">
      <w:pPr>
        <w:pStyle w:val="BodyText"/>
        <w:rPr>
          <w:rFonts w:ascii="Times New Roman" w:hAnsi="Times New Roman" w:cs="Times New Roman"/>
          <w:sz w:val="20"/>
          <w:szCs w:val="20"/>
        </w:rPr>
      </w:pPr>
      <w:r w:rsidRPr="004F2594">
        <w:rPr>
          <w:rFonts w:ascii="Times New Roman" w:hAnsi="Times New Roman" w:cs="Times New Roman"/>
          <w:b w:val="0"/>
          <w:bCs w:val="0"/>
          <w:sz w:val="20"/>
          <w:szCs w:val="20"/>
        </w:rPr>
        <w:t>_____</w:t>
      </w:r>
      <w:r w:rsidRPr="004F2594">
        <w:rPr>
          <w:rFonts w:ascii="Times New Roman" w:hAnsi="Times New Roman" w:cs="Times New Roman"/>
          <w:b w:val="0"/>
          <w:bCs w:val="0"/>
          <w:sz w:val="20"/>
          <w:szCs w:val="20"/>
        </w:rPr>
        <w:tab/>
        <w:t>Veteran's Reemployment Act</w:t>
      </w:r>
    </w:p>
    <w:p w:rsidR="0002719D" w:rsidRPr="004F2594" w:rsidRDefault="0002719D" w:rsidP="0002719D">
      <w:pPr>
        <w:pStyle w:val="BodyText"/>
        <w:rPr>
          <w:rFonts w:ascii="Times New Roman" w:hAnsi="Times New Roman" w:cs="Times New Roman"/>
          <w:sz w:val="20"/>
          <w:szCs w:val="20"/>
        </w:rPr>
      </w:pPr>
      <w:r w:rsidRPr="004F2594">
        <w:rPr>
          <w:rFonts w:ascii="Times New Roman" w:hAnsi="Times New Roman" w:cs="Times New Roman"/>
          <w:b w:val="0"/>
          <w:bCs w:val="0"/>
          <w:sz w:val="20"/>
          <w:szCs w:val="20"/>
        </w:rPr>
        <w:t>_____</w:t>
      </w:r>
      <w:r w:rsidRPr="004F2594">
        <w:rPr>
          <w:rFonts w:ascii="Times New Roman" w:hAnsi="Times New Roman" w:cs="Times New Roman"/>
          <w:b w:val="0"/>
          <w:bCs w:val="0"/>
          <w:sz w:val="20"/>
          <w:szCs w:val="20"/>
        </w:rPr>
        <w:tab/>
        <w:t>Disabled Veteran's w/30% compensable disability</w:t>
      </w:r>
    </w:p>
    <w:p w:rsidR="0002719D" w:rsidRPr="004F2594" w:rsidRDefault="0002719D" w:rsidP="0002719D">
      <w:pPr>
        <w:pStyle w:val="BodyText"/>
        <w:rPr>
          <w:rFonts w:ascii="Times New Roman" w:hAnsi="Times New Roman" w:cs="Times New Roman"/>
          <w:sz w:val="20"/>
          <w:szCs w:val="20"/>
        </w:rPr>
      </w:pPr>
      <w:r w:rsidRPr="004F2594">
        <w:rPr>
          <w:rFonts w:ascii="Times New Roman" w:hAnsi="Times New Roman" w:cs="Times New Roman"/>
          <w:b w:val="0"/>
          <w:bCs w:val="0"/>
          <w:sz w:val="20"/>
          <w:szCs w:val="20"/>
        </w:rPr>
        <w:t>_____</w:t>
      </w:r>
      <w:r w:rsidRPr="004F2594">
        <w:rPr>
          <w:rFonts w:ascii="Times New Roman" w:hAnsi="Times New Roman" w:cs="Times New Roman"/>
          <w:b w:val="0"/>
          <w:bCs w:val="0"/>
          <w:sz w:val="20"/>
          <w:szCs w:val="20"/>
        </w:rPr>
        <w:tab/>
        <w:t>Veteran's Employment Opportunities Act of 1998</w:t>
      </w:r>
    </w:p>
    <w:p w:rsidR="0002719D" w:rsidRPr="004F2594" w:rsidRDefault="0002719D" w:rsidP="0002719D">
      <w:pPr>
        <w:pStyle w:val="BodyText"/>
        <w:rPr>
          <w:rFonts w:ascii="Times New Roman" w:hAnsi="Times New Roman" w:cs="Times New Roman"/>
          <w:sz w:val="20"/>
          <w:szCs w:val="20"/>
        </w:rPr>
      </w:pPr>
      <w:r w:rsidRPr="004F2594">
        <w:rPr>
          <w:rFonts w:ascii="Times New Roman" w:hAnsi="Times New Roman" w:cs="Times New Roman"/>
          <w:b w:val="0"/>
          <w:bCs w:val="0"/>
          <w:sz w:val="20"/>
          <w:szCs w:val="20"/>
        </w:rPr>
        <w:t>_____</w:t>
      </w:r>
      <w:r w:rsidRPr="004F2594">
        <w:rPr>
          <w:rFonts w:ascii="Times New Roman" w:hAnsi="Times New Roman" w:cs="Times New Roman"/>
          <w:b w:val="0"/>
          <w:bCs w:val="0"/>
          <w:sz w:val="20"/>
          <w:szCs w:val="20"/>
        </w:rPr>
        <w:tab/>
        <w:t>Former Peace Corps Volunteer</w:t>
      </w:r>
    </w:p>
    <w:p w:rsidR="0002719D" w:rsidRPr="004F2594" w:rsidRDefault="0002719D" w:rsidP="0002719D">
      <w:pPr>
        <w:pStyle w:val="BodyText"/>
        <w:rPr>
          <w:rFonts w:ascii="Times New Roman" w:hAnsi="Times New Roman" w:cs="Times New Roman"/>
          <w:sz w:val="20"/>
          <w:szCs w:val="20"/>
        </w:rPr>
      </w:pPr>
      <w:r w:rsidRPr="004F2594">
        <w:rPr>
          <w:rFonts w:ascii="Times New Roman" w:hAnsi="Times New Roman" w:cs="Times New Roman"/>
          <w:b w:val="0"/>
          <w:bCs w:val="0"/>
          <w:sz w:val="20"/>
          <w:szCs w:val="20"/>
        </w:rPr>
        <w:t>_____</w:t>
      </w:r>
      <w:r w:rsidRPr="004F2594">
        <w:rPr>
          <w:rFonts w:ascii="Times New Roman" w:hAnsi="Times New Roman" w:cs="Times New Roman"/>
          <w:b w:val="0"/>
          <w:bCs w:val="0"/>
          <w:sz w:val="20"/>
          <w:szCs w:val="20"/>
        </w:rPr>
        <w:tab/>
        <w:t>Other</w:t>
      </w:r>
    </w:p>
    <w:p w:rsidR="0002719D" w:rsidRDefault="0002719D" w:rsidP="0002719D">
      <w:pPr>
        <w:pStyle w:val="BodyText"/>
        <w:rPr>
          <w:rFonts w:ascii="Times New Roman" w:hAnsi="Times New Roman" w:cs="Times New Roman"/>
        </w:rPr>
      </w:pPr>
    </w:p>
    <w:p w:rsidR="00DA1481" w:rsidRPr="004F2594" w:rsidRDefault="00DA1481" w:rsidP="0002719D">
      <w:pPr>
        <w:pStyle w:val="BodyText"/>
        <w:rPr>
          <w:rFonts w:ascii="Times New Roman" w:hAnsi="Times New Roman" w:cs="Times New Roman"/>
        </w:rPr>
      </w:pPr>
    </w:p>
    <w:p w:rsidR="0002719D" w:rsidRPr="004F2594" w:rsidRDefault="0002719D" w:rsidP="0002719D">
      <w:pPr>
        <w:pStyle w:val="BodyText"/>
        <w:jc w:val="center"/>
        <w:rPr>
          <w:rFonts w:ascii="Times New Roman" w:hAnsi="Times New Roman" w:cs="Times New Roman"/>
        </w:rPr>
      </w:pPr>
      <w:r w:rsidRPr="004F2594">
        <w:rPr>
          <w:rFonts w:ascii="Times New Roman" w:hAnsi="Times New Roman" w:cs="Times New Roman"/>
          <w:b w:val="0"/>
          <w:bCs w:val="0"/>
        </w:rPr>
        <w:t>Thank you for your interest in our vacancy!</w:t>
      </w:r>
    </w:p>
    <w:p w:rsidR="0002719D" w:rsidRPr="004F2594" w:rsidRDefault="0002719D" w:rsidP="0002719D">
      <w:pPr>
        <w:rPr>
          <w:sz w:val="28"/>
          <w:szCs w:val="28"/>
        </w:rPr>
      </w:pPr>
    </w:p>
    <w:p w:rsidR="00A65E44" w:rsidRPr="00530371" w:rsidRDefault="00A65E44" w:rsidP="00A65E44">
      <w:pPr>
        <w:rPr>
          <w:rFonts w:ascii="Tempus Sans ITC" w:hAnsi="Tempus Sans ITC"/>
          <w:b/>
          <w:smallCaps/>
          <w:sz w:val="22"/>
          <w:szCs w:val="22"/>
          <w:u w:val="double" w:color="333333"/>
        </w:rPr>
      </w:pPr>
    </w:p>
    <w:sectPr w:rsidR="00A65E44" w:rsidRPr="00530371" w:rsidSect="00A0164B">
      <w:footerReference w:type="default" r:id="rId13"/>
      <w:pgSz w:w="12240" w:h="15840"/>
      <w:pgMar w:top="720" w:right="720" w:bottom="432" w:left="864" w:header="0" w:footer="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C76" w:rsidRDefault="00CF3C76" w:rsidP="00A13941">
      <w:r>
        <w:separator/>
      </w:r>
    </w:p>
  </w:endnote>
  <w:endnote w:type="continuationSeparator" w:id="0">
    <w:p w:rsidR="00CF3C76" w:rsidRDefault="00CF3C76" w:rsidP="00A13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4755367"/>
      <w:docPartObj>
        <w:docPartGallery w:val="Page Numbers (Bottom of Page)"/>
        <w:docPartUnique/>
      </w:docPartObj>
    </w:sdtPr>
    <w:sdtEndPr>
      <w:rPr>
        <w:rFonts w:ascii="Tempus Sans ITC" w:hAnsi="Tempus Sans ITC"/>
        <w:noProof/>
        <w:sz w:val="20"/>
        <w:szCs w:val="20"/>
      </w:rPr>
    </w:sdtEndPr>
    <w:sdtContent>
      <w:p w:rsidR="00B66176" w:rsidRDefault="00B66176" w:rsidP="000D66BD">
        <w:pPr>
          <w:pStyle w:val="Footer"/>
          <w:jc w:val="center"/>
        </w:pPr>
      </w:p>
      <w:p w:rsidR="00B66176" w:rsidRPr="006A6877" w:rsidRDefault="00CF3C76" w:rsidP="00DF4A1D">
        <w:pPr>
          <w:jc w:val="center"/>
          <w:rPr>
            <w:rFonts w:ascii="Tempus Sans ITC" w:hAnsi="Tempus Sans ITC"/>
            <w:sz w:val="20"/>
            <w:szCs w:val="20"/>
          </w:rPr>
        </w:pPr>
      </w:p>
    </w:sdtContent>
  </w:sdt>
  <w:p w:rsidR="00B66176" w:rsidRDefault="00B661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C76" w:rsidRDefault="00CF3C76" w:rsidP="00A13941">
      <w:r>
        <w:separator/>
      </w:r>
    </w:p>
  </w:footnote>
  <w:footnote w:type="continuationSeparator" w:id="0">
    <w:p w:rsidR="00CF3C76" w:rsidRDefault="00CF3C76" w:rsidP="00A139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E7F1B"/>
    <w:multiLevelType w:val="hybridMultilevel"/>
    <w:tmpl w:val="1B584E4C"/>
    <w:lvl w:ilvl="0" w:tplc="FB86E10E">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194D87"/>
    <w:multiLevelType w:val="hybridMultilevel"/>
    <w:tmpl w:val="FB2092D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516DFD"/>
    <w:multiLevelType w:val="hybridMultilevel"/>
    <w:tmpl w:val="90EC5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A24BB"/>
    <w:multiLevelType w:val="hybridMultilevel"/>
    <w:tmpl w:val="B3F8B12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AD590C"/>
    <w:multiLevelType w:val="hybridMultilevel"/>
    <w:tmpl w:val="D8663A1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90150C"/>
    <w:multiLevelType w:val="hybridMultilevel"/>
    <w:tmpl w:val="251E52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DC4F98"/>
    <w:multiLevelType w:val="hybridMultilevel"/>
    <w:tmpl w:val="64E4F24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8C24BEF"/>
    <w:multiLevelType w:val="hybridMultilevel"/>
    <w:tmpl w:val="FB2092D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979453E"/>
    <w:multiLevelType w:val="hybridMultilevel"/>
    <w:tmpl w:val="DEBA2D4E"/>
    <w:lvl w:ilvl="0" w:tplc="4C1EA6EA">
      <w:numFmt w:val="bullet"/>
      <w:lvlText w:val="·"/>
      <w:lvlJc w:val="left"/>
      <w:pPr>
        <w:ind w:left="1125" w:hanging="765"/>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00BD4"/>
    <w:multiLevelType w:val="hybridMultilevel"/>
    <w:tmpl w:val="EE68ACD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5E96FE6"/>
    <w:multiLevelType w:val="hybridMultilevel"/>
    <w:tmpl w:val="73E0ECE4"/>
    <w:lvl w:ilvl="0" w:tplc="2E2A78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C077BC"/>
    <w:multiLevelType w:val="hybridMultilevel"/>
    <w:tmpl w:val="55E4824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9451CD8"/>
    <w:multiLevelType w:val="hybridMultilevel"/>
    <w:tmpl w:val="766EDAC6"/>
    <w:lvl w:ilvl="0" w:tplc="4C1EA6EA">
      <w:numFmt w:val="bullet"/>
      <w:lvlText w:val="·"/>
      <w:lvlJc w:val="left"/>
      <w:pPr>
        <w:ind w:left="1125" w:hanging="765"/>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F06D27"/>
    <w:multiLevelType w:val="hybridMultilevel"/>
    <w:tmpl w:val="1BF83C5E"/>
    <w:lvl w:ilvl="0" w:tplc="4A0AEB52">
      <w:start w:val="1"/>
      <w:numFmt w:val="decimal"/>
      <w:lvlText w:val="%1."/>
      <w:lvlJc w:val="left"/>
      <w:pPr>
        <w:ind w:left="720" w:hanging="360"/>
      </w:pPr>
      <w:rPr>
        <w:rFonts w:ascii="Arial" w:eastAsia="Times New Roman" w:hAnsi="Arial" w:cs="Arial"/>
        <w:b w:val="0"/>
        <w:i w:val="0"/>
        <w:color w:val="454442"/>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801E04"/>
    <w:multiLevelType w:val="hybridMultilevel"/>
    <w:tmpl w:val="FB2092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0B2791E"/>
    <w:multiLevelType w:val="hybridMultilevel"/>
    <w:tmpl w:val="B330B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1C6827"/>
    <w:multiLevelType w:val="hybridMultilevel"/>
    <w:tmpl w:val="7460E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AE14B0"/>
    <w:multiLevelType w:val="hybridMultilevel"/>
    <w:tmpl w:val="AD3A13E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42E1771"/>
    <w:multiLevelType w:val="multilevel"/>
    <w:tmpl w:val="1346D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AA410A"/>
    <w:multiLevelType w:val="hybridMultilevel"/>
    <w:tmpl w:val="C070FC70"/>
    <w:lvl w:ilvl="0" w:tplc="0409000B">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05650A4"/>
    <w:multiLevelType w:val="hybridMultilevel"/>
    <w:tmpl w:val="EF6A5494"/>
    <w:lvl w:ilvl="0" w:tplc="04090001">
      <w:start w:val="1"/>
      <w:numFmt w:val="bullet"/>
      <w:lvlText w:val=""/>
      <w:lvlJc w:val="left"/>
      <w:pPr>
        <w:ind w:left="1125" w:hanging="76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DE2CC7"/>
    <w:multiLevelType w:val="hybridMultilevel"/>
    <w:tmpl w:val="FE96473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E997B03"/>
    <w:multiLevelType w:val="hybridMultilevel"/>
    <w:tmpl w:val="F0FCB7AE"/>
    <w:lvl w:ilvl="0" w:tplc="3B14C368">
      <w:start w:val="3"/>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3"/>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1"/>
  </w:num>
  <w:num w:numId="5">
    <w:abstractNumId w:val="9"/>
  </w:num>
  <w:num w:numId="6">
    <w:abstractNumId w:val="4"/>
  </w:num>
  <w:num w:numId="7">
    <w:abstractNumId w:val="6"/>
  </w:num>
  <w:num w:numId="8">
    <w:abstractNumId w:val="11"/>
  </w:num>
  <w:num w:numId="9">
    <w:abstractNumId w:val="19"/>
  </w:num>
  <w:num w:numId="10">
    <w:abstractNumId w:val="1"/>
  </w:num>
  <w:num w:numId="11">
    <w:abstractNumId w:val="14"/>
  </w:num>
  <w:num w:numId="12">
    <w:abstractNumId w:val="7"/>
  </w:num>
  <w:num w:numId="13">
    <w:abstractNumId w:val="0"/>
  </w:num>
  <w:num w:numId="14">
    <w:abstractNumId w:val="13"/>
  </w:num>
  <w:num w:numId="15">
    <w:abstractNumId w:val="16"/>
  </w:num>
  <w:num w:numId="16">
    <w:abstractNumId w:val="22"/>
  </w:num>
  <w:num w:numId="17">
    <w:abstractNumId w:val="15"/>
  </w:num>
  <w:num w:numId="18">
    <w:abstractNumId w:val="5"/>
  </w:num>
  <w:num w:numId="19">
    <w:abstractNumId w:val="18"/>
  </w:num>
  <w:num w:numId="20">
    <w:abstractNumId w:val="10"/>
  </w:num>
  <w:num w:numId="21">
    <w:abstractNumId w:val="2"/>
  </w:num>
  <w:num w:numId="22">
    <w:abstractNumId w:val="8"/>
  </w:num>
  <w:num w:numId="23">
    <w:abstractNumId w:val="1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9f6,#e1dec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D53"/>
    <w:rsid w:val="0000313F"/>
    <w:rsid w:val="00004836"/>
    <w:rsid w:val="0002719D"/>
    <w:rsid w:val="0003175D"/>
    <w:rsid w:val="000475B1"/>
    <w:rsid w:val="00053F58"/>
    <w:rsid w:val="00074016"/>
    <w:rsid w:val="000842A9"/>
    <w:rsid w:val="00086F97"/>
    <w:rsid w:val="0009558F"/>
    <w:rsid w:val="000959C0"/>
    <w:rsid w:val="00097FE0"/>
    <w:rsid w:val="000A1AAD"/>
    <w:rsid w:val="000A2EB5"/>
    <w:rsid w:val="000A5FEC"/>
    <w:rsid w:val="000B0FE0"/>
    <w:rsid w:val="000B5769"/>
    <w:rsid w:val="000D66BD"/>
    <w:rsid w:val="000E42DE"/>
    <w:rsid w:val="000E5F71"/>
    <w:rsid w:val="000E6EF4"/>
    <w:rsid w:val="00117B31"/>
    <w:rsid w:val="00123C40"/>
    <w:rsid w:val="001346B3"/>
    <w:rsid w:val="001400F1"/>
    <w:rsid w:val="00146D85"/>
    <w:rsid w:val="0015128E"/>
    <w:rsid w:val="001512B2"/>
    <w:rsid w:val="00157F7F"/>
    <w:rsid w:val="00161880"/>
    <w:rsid w:val="00163062"/>
    <w:rsid w:val="001650D7"/>
    <w:rsid w:val="00177FEF"/>
    <w:rsid w:val="00191F43"/>
    <w:rsid w:val="0019728D"/>
    <w:rsid w:val="001A15CC"/>
    <w:rsid w:val="001B2F12"/>
    <w:rsid w:val="001D21EC"/>
    <w:rsid w:val="001D5F11"/>
    <w:rsid w:val="001E105C"/>
    <w:rsid w:val="001E31A3"/>
    <w:rsid w:val="001E4115"/>
    <w:rsid w:val="001E62B3"/>
    <w:rsid w:val="001F1270"/>
    <w:rsid w:val="002026CB"/>
    <w:rsid w:val="00204B93"/>
    <w:rsid w:val="00220AAF"/>
    <w:rsid w:val="00227F26"/>
    <w:rsid w:val="002337CC"/>
    <w:rsid w:val="002369CA"/>
    <w:rsid w:val="0024722D"/>
    <w:rsid w:val="00253480"/>
    <w:rsid w:val="002561AB"/>
    <w:rsid w:val="002631CD"/>
    <w:rsid w:val="00273BC9"/>
    <w:rsid w:val="00276281"/>
    <w:rsid w:val="00276A2E"/>
    <w:rsid w:val="00277C96"/>
    <w:rsid w:val="002829AB"/>
    <w:rsid w:val="002A7B62"/>
    <w:rsid w:val="002A7C7F"/>
    <w:rsid w:val="002C2EBA"/>
    <w:rsid w:val="002C3BFB"/>
    <w:rsid w:val="002C6B19"/>
    <w:rsid w:val="003056C4"/>
    <w:rsid w:val="00307CAD"/>
    <w:rsid w:val="003239C1"/>
    <w:rsid w:val="00324D8C"/>
    <w:rsid w:val="00334879"/>
    <w:rsid w:val="00344A2A"/>
    <w:rsid w:val="003555FF"/>
    <w:rsid w:val="003600E6"/>
    <w:rsid w:val="00374722"/>
    <w:rsid w:val="00375201"/>
    <w:rsid w:val="0038124F"/>
    <w:rsid w:val="00393662"/>
    <w:rsid w:val="003A319C"/>
    <w:rsid w:val="003C54C0"/>
    <w:rsid w:val="003C68BD"/>
    <w:rsid w:val="0040700E"/>
    <w:rsid w:val="00407FB0"/>
    <w:rsid w:val="00420422"/>
    <w:rsid w:val="00421D53"/>
    <w:rsid w:val="004250A6"/>
    <w:rsid w:val="00446A33"/>
    <w:rsid w:val="004612D3"/>
    <w:rsid w:val="00470B4E"/>
    <w:rsid w:val="0049469E"/>
    <w:rsid w:val="004A5D42"/>
    <w:rsid w:val="004A6FF6"/>
    <w:rsid w:val="004A71C4"/>
    <w:rsid w:val="004A7E8A"/>
    <w:rsid w:val="004D2006"/>
    <w:rsid w:val="004F667F"/>
    <w:rsid w:val="00513028"/>
    <w:rsid w:val="00514694"/>
    <w:rsid w:val="00520F56"/>
    <w:rsid w:val="005277E4"/>
    <w:rsid w:val="00530371"/>
    <w:rsid w:val="00533BCF"/>
    <w:rsid w:val="00546183"/>
    <w:rsid w:val="00555CEC"/>
    <w:rsid w:val="005705A5"/>
    <w:rsid w:val="0057499B"/>
    <w:rsid w:val="00580B00"/>
    <w:rsid w:val="00592CD6"/>
    <w:rsid w:val="00596567"/>
    <w:rsid w:val="005A2769"/>
    <w:rsid w:val="005A53CE"/>
    <w:rsid w:val="005B25C2"/>
    <w:rsid w:val="005B467E"/>
    <w:rsid w:val="005C32B1"/>
    <w:rsid w:val="005D3333"/>
    <w:rsid w:val="005D55C6"/>
    <w:rsid w:val="005E1F72"/>
    <w:rsid w:val="005F0793"/>
    <w:rsid w:val="005F25D7"/>
    <w:rsid w:val="005F545B"/>
    <w:rsid w:val="00604A8E"/>
    <w:rsid w:val="00640BFC"/>
    <w:rsid w:val="00655E56"/>
    <w:rsid w:val="00665B89"/>
    <w:rsid w:val="00677248"/>
    <w:rsid w:val="00690808"/>
    <w:rsid w:val="006A6877"/>
    <w:rsid w:val="006B1049"/>
    <w:rsid w:val="006C7EFC"/>
    <w:rsid w:val="006E366E"/>
    <w:rsid w:val="006E41C2"/>
    <w:rsid w:val="006F008B"/>
    <w:rsid w:val="006F282A"/>
    <w:rsid w:val="006F50C8"/>
    <w:rsid w:val="00710772"/>
    <w:rsid w:val="00727E25"/>
    <w:rsid w:val="00734882"/>
    <w:rsid w:val="00744EE4"/>
    <w:rsid w:val="0074558C"/>
    <w:rsid w:val="007730FA"/>
    <w:rsid w:val="00777977"/>
    <w:rsid w:val="00780DC0"/>
    <w:rsid w:val="00787698"/>
    <w:rsid w:val="0079055D"/>
    <w:rsid w:val="007A202C"/>
    <w:rsid w:val="007B1CA1"/>
    <w:rsid w:val="007D683B"/>
    <w:rsid w:val="007E1A7D"/>
    <w:rsid w:val="007F534D"/>
    <w:rsid w:val="007F6527"/>
    <w:rsid w:val="0081367E"/>
    <w:rsid w:val="00815293"/>
    <w:rsid w:val="00843036"/>
    <w:rsid w:val="00861767"/>
    <w:rsid w:val="008620AE"/>
    <w:rsid w:val="00864992"/>
    <w:rsid w:val="00865903"/>
    <w:rsid w:val="00870665"/>
    <w:rsid w:val="00880D56"/>
    <w:rsid w:val="008852C6"/>
    <w:rsid w:val="00885366"/>
    <w:rsid w:val="0089193A"/>
    <w:rsid w:val="00894904"/>
    <w:rsid w:val="008A71BF"/>
    <w:rsid w:val="008A7951"/>
    <w:rsid w:val="008A7EB7"/>
    <w:rsid w:val="008C0F6A"/>
    <w:rsid w:val="008C13C5"/>
    <w:rsid w:val="008D4FCB"/>
    <w:rsid w:val="008E19F0"/>
    <w:rsid w:val="008E3DCF"/>
    <w:rsid w:val="008E52DF"/>
    <w:rsid w:val="008E7066"/>
    <w:rsid w:val="009029F7"/>
    <w:rsid w:val="0090725E"/>
    <w:rsid w:val="00910E7D"/>
    <w:rsid w:val="0091413B"/>
    <w:rsid w:val="0092745E"/>
    <w:rsid w:val="009357BE"/>
    <w:rsid w:val="00935D89"/>
    <w:rsid w:val="0094434D"/>
    <w:rsid w:val="009478F2"/>
    <w:rsid w:val="0095002F"/>
    <w:rsid w:val="00953491"/>
    <w:rsid w:val="009563C8"/>
    <w:rsid w:val="00966D28"/>
    <w:rsid w:val="009B13F0"/>
    <w:rsid w:val="009B6A53"/>
    <w:rsid w:val="009C2E67"/>
    <w:rsid w:val="009D0B87"/>
    <w:rsid w:val="009D55A2"/>
    <w:rsid w:val="009E55F1"/>
    <w:rsid w:val="00A0164B"/>
    <w:rsid w:val="00A047AE"/>
    <w:rsid w:val="00A13941"/>
    <w:rsid w:val="00A238A5"/>
    <w:rsid w:val="00A27296"/>
    <w:rsid w:val="00A441EA"/>
    <w:rsid w:val="00A540D8"/>
    <w:rsid w:val="00A548EF"/>
    <w:rsid w:val="00A639E7"/>
    <w:rsid w:val="00A65E44"/>
    <w:rsid w:val="00A77D1D"/>
    <w:rsid w:val="00A82BAC"/>
    <w:rsid w:val="00A82D56"/>
    <w:rsid w:val="00A840AC"/>
    <w:rsid w:val="00A90998"/>
    <w:rsid w:val="00A978E4"/>
    <w:rsid w:val="00AA43C7"/>
    <w:rsid w:val="00AA756C"/>
    <w:rsid w:val="00AB3FE4"/>
    <w:rsid w:val="00AB7A93"/>
    <w:rsid w:val="00AE1590"/>
    <w:rsid w:val="00AE5728"/>
    <w:rsid w:val="00AF5F31"/>
    <w:rsid w:val="00B02B8F"/>
    <w:rsid w:val="00B16BE8"/>
    <w:rsid w:val="00B26E24"/>
    <w:rsid w:val="00B31807"/>
    <w:rsid w:val="00B462C0"/>
    <w:rsid w:val="00B5486C"/>
    <w:rsid w:val="00B55BCB"/>
    <w:rsid w:val="00B66176"/>
    <w:rsid w:val="00B717B0"/>
    <w:rsid w:val="00B723F2"/>
    <w:rsid w:val="00B834F6"/>
    <w:rsid w:val="00B858CB"/>
    <w:rsid w:val="00B92A92"/>
    <w:rsid w:val="00BA51F3"/>
    <w:rsid w:val="00BA5632"/>
    <w:rsid w:val="00BA6473"/>
    <w:rsid w:val="00BA74CB"/>
    <w:rsid w:val="00BB022A"/>
    <w:rsid w:val="00BB078C"/>
    <w:rsid w:val="00BC0A07"/>
    <w:rsid w:val="00BC4602"/>
    <w:rsid w:val="00BD63B3"/>
    <w:rsid w:val="00BD7433"/>
    <w:rsid w:val="00BF3EFF"/>
    <w:rsid w:val="00C13BE1"/>
    <w:rsid w:val="00C27881"/>
    <w:rsid w:val="00C32DCE"/>
    <w:rsid w:val="00C42AD0"/>
    <w:rsid w:val="00C475B8"/>
    <w:rsid w:val="00C51991"/>
    <w:rsid w:val="00C53CE8"/>
    <w:rsid w:val="00C60E7D"/>
    <w:rsid w:val="00C82F59"/>
    <w:rsid w:val="00C85F99"/>
    <w:rsid w:val="00CA0E0C"/>
    <w:rsid w:val="00CA25CB"/>
    <w:rsid w:val="00CA2C0C"/>
    <w:rsid w:val="00CA7D20"/>
    <w:rsid w:val="00CB1692"/>
    <w:rsid w:val="00CB3E7B"/>
    <w:rsid w:val="00CB75BD"/>
    <w:rsid w:val="00CC3D92"/>
    <w:rsid w:val="00CD7BDE"/>
    <w:rsid w:val="00CF3C76"/>
    <w:rsid w:val="00CF5FBD"/>
    <w:rsid w:val="00D03791"/>
    <w:rsid w:val="00D11DED"/>
    <w:rsid w:val="00D12271"/>
    <w:rsid w:val="00D1260A"/>
    <w:rsid w:val="00D436EC"/>
    <w:rsid w:val="00D43FA6"/>
    <w:rsid w:val="00D5059E"/>
    <w:rsid w:val="00D51468"/>
    <w:rsid w:val="00D52126"/>
    <w:rsid w:val="00D645B5"/>
    <w:rsid w:val="00D73A6C"/>
    <w:rsid w:val="00D85152"/>
    <w:rsid w:val="00D9283D"/>
    <w:rsid w:val="00D928E8"/>
    <w:rsid w:val="00D97DA1"/>
    <w:rsid w:val="00DA085F"/>
    <w:rsid w:val="00DA1481"/>
    <w:rsid w:val="00DA7189"/>
    <w:rsid w:val="00DC7C3B"/>
    <w:rsid w:val="00DD3425"/>
    <w:rsid w:val="00DD4230"/>
    <w:rsid w:val="00DF4A1D"/>
    <w:rsid w:val="00DF73A7"/>
    <w:rsid w:val="00E02C3E"/>
    <w:rsid w:val="00E03BF7"/>
    <w:rsid w:val="00E21797"/>
    <w:rsid w:val="00E22D82"/>
    <w:rsid w:val="00E51055"/>
    <w:rsid w:val="00E55EAF"/>
    <w:rsid w:val="00E6487B"/>
    <w:rsid w:val="00E67A01"/>
    <w:rsid w:val="00E67DE0"/>
    <w:rsid w:val="00E73A5F"/>
    <w:rsid w:val="00E80BBB"/>
    <w:rsid w:val="00E86A19"/>
    <w:rsid w:val="00E87781"/>
    <w:rsid w:val="00E87AB6"/>
    <w:rsid w:val="00EC08D1"/>
    <w:rsid w:val="00EC7C97"/>
    <w:rsid w:val="00ED21AD"/>
    <w:rsid w:val="00EE0888"/>
    <w:rsid w:val="00EF2B3F"/>
    <w:rsid w:val="00F017E7"/>
    <w:rsid w:val="00F149D1"/>
    <w:rsid w:val="00F2241D"/>
    <w:rsid w:val="00F32991"/>
    <w:rsid w:val="00F331CF"/>
    <w:rsid w:val="00F34E66"/>
    <w:rsid w:val="00F41D72"/>
    <w:rsid w:val="00F665C9"/>
    <w:rsid w:val="00F67C1F"/>
    <w:rsid w:val="00F82D04"/>
    <w:rsid w:val="00F856EB"/>
    <w:rsid w:val="00F87407"/>
    <w:rsid w:val="00F91382"/>
    <w:rsid w:val="00F9407C"/>
    <w:rsid w:val="00F97758"/>
    <w:rsid w:val="00FB472C"/>
    <w:rsid w:val="00FB520C"/>
    <w:rsid w:val="00FC4D00"/>
    <w:rsid w:val="00FD21E8"/>
    <w:rsid w:val="00FD2304"/>
    <w:rsid w:val="00FE0172"/>
    <w:rsid w:val="00FE198C"/>
    <w:rsid w:val="00FF1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f6,#e1dec9"/>
    </o:shapedefaults>
    <o:shapelayout v:ext="edit">
      <o:idmap v:ext="edit" data="1"/>
    </o:shapelayout>
  </w:shapeDefaults>
  <w:decimalSymbol w:val="."/>
  <w:listSeparator w:val=","/>
  <w15:docId w15:val="{6DA4C042-3B31-48C8-BFFE-DCDC87CF1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ind w:left="-1080" w:right="-720"/>
      <w:outlineLvl w:val="0"/>
    </w:pPr>
    <w:rPr>
      <w:sz w:val="20"/>
      <w:u w:val="singl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tabs>
        <w:tab w:val="left" w:pos="3240"/>
      </w:tabs>
      <w:jc w:val="center"/>
      <w:outlineLvl w:val="2"/>
    </w:pPr>
    <w:rPr>
      <w:i/>
      <w:iCs/>
    </w:rPr>
  </w:style>
  <w:style w:type="paragraph" w:styleId="Heading4">
    <w:name w:val="heading 4"/>
    <w:basedOn w:val="Normal"/>
    <w:next w:val="Normal"/>
    <w:qFormat/>
    <w:pPr>
      <w:keepNext/>
      <w:jc w:val="center"/>
      <w:outlineLvl w:val="3"/>
    </w:pPr>
    <w:rPr>
      <w:rFonts w:ascii="Arial" w:hAnsi="Arial" w:cs="Arial"/>
      <w:sz w:val="36"/>
    </w:rPr>
  </w:style>
  <w:style w:type="paragraph" w:styleId="Heading5">
    <w:name w:val="heading 5"/>
    <w:basedOn w:val="Normal"/>
    <w:next w:val="Normal"/>
    <w:qFormat/>
    <w:pPr>
      <w:keepNext/>
      <w:outlineLvl w:val="4"/>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pPr>
      <w:jc w:val="center"/>
    </w:pPr>
  </w:style>
  <w:style w:type="paragraph" w:styleId="BlockText">
    <w:name w:val="Block Text"/>
    <w:basedOn w:val="Normal"/>
    <w:pPr>
      <w:ind w:left="-1080" w:right="-720"/>
    </w:pPr>
  </w:style>
  <w:style w:type="character" w:styleId="Hyperlink">
    <w:name w:val="Hyperlink"/>
    <w:basedOn w:val="DefaultParagraphFont"/>
    <w:rPr>
      <w:color w:val="0000FF"/>
      <w:u w:val="single"/>
    </w:rPr>
  </w:style>
  <w:style w:type="paragraph" w:styleId="Subtitle">
    <w:name w:val="Subtitle"/>
    <w:basedOn w:val="Normal"/>
    <w:qFormat/>
    <w:pPr>
      <w:jc w:val="center"/>
    </w:pPr>
    <w:rPr>
      <w:rFonts w:ascii="Tahoma" w:hAnsi="Tahoma" w:cs="Tahoma"/>
      <w:sz w:val="28"/>
    </w:rPr>
  </w:style>
  <w:style w:type="paragraph" w:styleId="BodyText">
    <w:name w:val="Body Text"/>
    <w:basedOn w:val="Normal"/>
    <w:rPr>
      <w:rFonts w:ascii="Arial" w:hAnsi="Arial" w:cs="Arial"/>
      <w:b/>
      <w:bCs/>
      <w:sz w:val="28"/>
      <w:u w:val="single"/>
    </w:rPr>
  </w:style>
  <w:style w:type="character" w:styleId="FollowedHyperlink">
    <w:name w:val="FollowedHyperlink"/>
    <w:basedOn w:val="DefaultParagraphFont"/>
    <w:rPr>
      <w:color w:val="800080"/>
      <w:u w:val="single"/>
    </w:rPr>
  </w:style>
  <w:style w:type="paragraph" w:styleId="BodyText2">
    <w:name w:val="Body Text 2"/>
    <w:basedOn w:val="Normal"/>
    <w:rPr>
      <w:rFonts w:ascii="Arial" w:hAnsi="Arial" w:cs="Arial"/>
      <w:b/>
      <w:bCs/>
      <w:color w:val="000000"/>
      <w:szCs w:val="20"/>
    </w:rPr>
  </w:style>
  <w:style w:type="paragraph" w:styleId="BodyText3">
    <w:name w:val="Body Text 3"/>
    <w:basedOn w:val="Normal"/>
    <w:rPr>
      <w:rFonts w:ascii="Arial" w:hAnsi="Arial" w:cs="Arial"/>
      <w:color w:val="000000"/>
      <w:szCs w:val="20"/>
    </w:rPr>
  </w:style>
  <w:style w:type="paragraph" w:styleId="BodyTextIndent">
    <w:name w:val="Body Text Indent"/>
    <w:basedOn w:val="Normal"/>
    <w:rsid w:val="00F67C1F"/>
    <w:pPr>
      <w:spacing w:after="120"/>
      <w:ind w:left="360"/>
    </w:pPr>
  </w:style>
  <w:style w:type="paragraph" w:customStyle="1" w:styleId="axNormal">
    <w:name w:val="axNormal"/>
    <w:uiPriority w:val="99"/>
    <w:rsid w:val="00F67C1F"/>
    <w:pPr>
      <w:widowControl w:val="0"/>
      <w:tabs>
        <w:tab w:val="left" w:pos="720"/>
        <w:tab w:val="left" w:pos="1440"/>
        <w:tab w:val="left" w:pos="2160"/>
      </w:tabs>
      <w:autoSpaceDE w:val="0"/>
      <w:autoSpaceDN w:val="0"/>
      <w:adjustRightInd w:val="0"/>
    </w:pPr>
    <w:rPr>
      <w:rFonts w:ascii="Times" w:hAnsi="Times" w:cs="Times"/>
      <w:noProof/>
      <w:color w:val="000000"/>
      <w:sz w:val="24"/>
      <w:szCs w:val="24"/>
    </w:rPr>
  </w:style>
  <w:style w:type="paragraph" w:styleId="BalloonText">
    <w:name w:val="Balloon Text"/>
    <w:basedOn w:val="Normal"/>
    <w:link w:val="BalloonTextChar"/>
    <w:uiPriority w:val="99"/>
    <w:semiHidden/>
    <w:unhideWhenUsed/>
    <w:rsid w:val="00AB7A93"/>
    <w:rPr>
      <w:rFonts w:ascii="Tahoma" w:hAnsi="Tahoma" w:cs="Tahoma"/>
      <w:sz w:val="16"/>
      <w:szCs w:val="16"/>
    </w:rPr>
  </w:style>
  <w:style w:type="character" w:customStyle="1" w:styleId="BalloonTextChar">
    <w:name w:val="Balloon Text Char"/>
    <w:basedOn w:val="DefaultParagraphFont"/>
    <w:link w:val="BalloonText"/>
    <w:uiPriority w:val="99"/>
    <w:semiHidden/>
    <w:rsid w:val="00AB7A93"/>
    <w:rPr>
      <w:rFonts w:ascii="Tahoma" w:hAnsi="Tahoma" w:cs="Tahoma"/>
      <w:sz w:val="16"/>
      <w:szCs w:val="16"/>
    </w:rPr>
  </w:style>
  <w:style w:type="paragraph" w:customStyle="1" w:styleId="TxBrp1">
    <w:name w:val="TxBr_p1"/>
    <w:basedOn w:val="Normal"/>
    <w:rsid w:val="004250A6"/>
    <w:pPr>
      <w:widowControl w:val="0"/>
      <w:tabs>
        <w:tab w:val="left" w:pos="204"/>
      </w:tabs>
      <w:autoSpaceDE w:val="0"/>
      <w:autoSpaceDN w:val="0"/>
      <w:adjustRightInd w:val="0"/>
      <w:spacing w:line="272" w:lineRule="atLeast"/>
    </w:pPr>
    <w:rPr>
      <w:sz w:val="20"/>
    </w:rPr>
  </w:style>
  <w:style w:type="paragraph" w:customStyle="1" w:styleId="Default">
    <w:name w:val="Default"/>
    <w:rsid w:val="0057499B"/>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5B467E"/>
    <w:rPr>
      <w:sz w:val="16"/>
      <w:szCs w:val="16"/>
    </w:rPr>
  </w:style>
  <w:style w:type="paragraph" w:styleId="CommentText">
    <w:name w:val="annotation text"/>
    <w:basedOn w:val="Normal"/>
    <w:link w:val="CommentTextChar"/>
    <w:uiPriority w:val="99"/>
    <w:semiHidden/>
    <w:unhideWhenUsed/>
    <w:rsid w:val="005B467E"/>
    <w:rPr>
      <w:sz w:val="20"/>
      <w:szCs w:val="20"/>
    </w:rPr>
  </w:style>
  <w:style w:type="character" w:customStyle="1" w:styleId="CommentTextChar">
    <w:name w:val="Comment Text Char"/>
    <w:basedOn w:val="DefaultParagraphFont"/>
    <w:link w:val="CommentText"/>
    <w:uiPriority w:val="99"/>
    <w:semiHidden/>
    <w:rsid w:val="005B467E"/>
  </w:style>
  <w:style w:type="paragraph" w:styleId="CommentSubject">
    <w:name w:val="annotation subject"/>
    <w:basedOn w:val="CommentText"/>
    <w:next w:val="CommentText"/>
    <w:link w:val="CommentSubjectChar"/>
    <w:uiPriority w:val="99"/>
    <w:semiHidden/>
    <w:unhideWhenUsed/>
    <w:rsid w:val="005B467E"/>
    <w:rPr>
      <w:b/>
      <w:bCs/>
    </w:rPr>
  </w:style>
  <w:style w:type="character" w:customStyle="1" w:styleId="CommentSubjectChar">
    <w:name w:val="Comment Subject Char"/>
    <w:basedOn w:val="CommentTextChar"/>
    <w:link w:val="CommentSubject"/>
    <w:uiPriority w:val="99"/>
    <w:semiHidden/>
    <w:rsid w:val="005B467E"/>
    <w:rPr>
      <w:b/>
      <w:bCs/>
    </w:rPr>
  </w:style>
  <w:style w:type="paragraph" w:styleId="Header">
    <w:name w:val="header"/>
    <w:basedOn w:val="Normal"/>
    <w:link w:val="HeaderChar"/>
    <w:uiPriority w:val="99"/>
    <w:unhideWhenUsed/>
    <w:rsid w:val="00A13941"/>
    <w:pPr>
      <w:tabs>
        <w:tab w:val="center" w:pos="4680"/>
        <w:tab w:val="right" w:pos="9360"/>
      </w:tabs>
    </w:pPr>
  </w:style>
  <w:style w:type="character" w:customStyle="1" w:styleId="HeaderChar">
    <w:name w:val="Header Char"/>
    <w:basedOn w:val="DefaultParagraphFont"/>
    <w:link w:val="Header"/>
    <w:uiPriority w:val="99"/>
    <w:rsid w:val="00A13941"/>
    <w:rPr>
      <w:sz w:val="24"/>
      <w:szCs w:val="24"/>
    </w:rPr>
  </w:style>
  <w:style w:type="paragraph" w:styleId="Footer">
    <w:name w:val="footer"/>
    <w:basedOn w:val="Normal"/>
    <w:link w:val="FooterChar"/>
    <w:uiPriority w:val="99"/>
    <w:unhideWhenUsed/>
    <w:rsid w:val="00A13941"/>
    <w:pPr>
      <w:tabs>
        <w:tab w:val="center" w:pos="4680"/>
        <w:tab w:val="right" w:pos="9360"/>
      </w:tabs>
    </w:pPr>
  </w:style>
  <w:style w:type="character" w:customStyle="1" w:styleId="FooterChar">
    <w:name w:val="Footer Char"/>
    <w:basedOn w:val="DefaultParagraphFont"/>
    <w:link w:val="Footer"/>
    <w:uiPriority w:val="99"/>
    <w:rsid w:val="00A13941"/>
    <w:rPr>
      <w:sz w:val="24"/>
      <w:szCs w:val="24"/>
    </w:rPr>
  </w:style>
  <w:style w:type="paragraph" w:styleId="ListParagraph">
    <w:name w:val="List Paragraph"/>
    <w:basedOn w:val="Normal"/>
    <w:uiPriority w:val="34"/>
    <w:qFormat/>
    <w:rsid w:val="00D436EC"/>
    <w:pPr>
      <w:ind w:left="720"/>
      <w:contextualSpacing/>
    </w:pPr>
  </w:style>
  <w:style w:type="character" w:customStyle="1" w:styleId="TitleChar">
    <w:name w:val="Title Char"/>
    <w:basedOn w:val="DefaultParagraphFont"/>
    <w:link w:val="Title"/>
    <w:uiPriority w:val="99"/>
    <w:locked/>
    <w:rsid w:val="0002719D"/>
    <w:rPr>
      <w:sz w:val="24"/>
      <w:szCs w:val="24"/>
    </w:rPr>
  </w:style>
  <w:style w:type="paragraph" w:styleId="NormalWeb">
    <w:name w:val="Normal (Web)"/>
    <w:basedOn w:val="Normal"/>
    <w:uiPriority w:val="99"/>
    <w:rsid w:val="0002719D"/>
    <w:pPr>
      <w:spacing w:before="100" w:beforeAutospacing="1" w:after="100" w:afterAutospacing="1"/>
    </w:pPr>
    <w:rPr>
      <w:rFonts w:ascii="Arial Unicode MS" w:eastAsia="Arial Unicode MS" w:cs="Arial Unicode MS"/>
    </w:rPr>
  </w:style>
  <w:style w:type="table" w:styleId="TableGrid">
    <w:name w:val="Table Grid"/>
    <w:basedOn w:val="TableNormal"/>
    <w:uiPriority w:val="59"/>
    <w:rsid w:val="00DC7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127253">
      <w:bodyDiv w:val="1"/>
      <w:marLeft w:val="0"/>
      <w:marRight w:val="0"/>
      <w:marTop w:val="0"/>
      <w:marBottom w:val="0"/>
      <w:divBdr>
        <w:top w:val="none" w:sz="0" w:space="0" w:color="auto"/>
        <w:left w:val="none" w:sz="0" w:space="0" w:color="auto"/>
        <w:bottom w:val="none" w:sz="0" w:space="0" w:color="auto"/>
        <w:right w:val="none" w:sz="0" w:space="0" w:color="auto"/>
      </w:divBdr>
    </w:div>
    <w:div w:id="1544829853">
      <w:bodyDiv w:val="1"/>
      <w:marLeft w:val="0"/>
      <w:marRight w:val="0"/>
      <w:marTop w:val="0"/>
      <w:marBottom w:val="0"/>
      <w:divBdr>
        <w:top w:val="none" w:sz="0" w:space="0" w:color="auto"/>
        <w:left w:val="none" w:sz="0" w:space="0" w:color="auto"/>
        <w:bottom w:val="none" w:sz="0" w:space="0" w:color="auto"/>
        <w:right w:val="none" w:sz="0" w:space="0" w:color="auto"/>
      </w:divBdr>
    </w:div>
    <w:div w:id="166758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tthew.castle@usd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ast-wenatche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enatcheewa.gov/" TargetMode="External"/><Relationship Id="rId4" Type="http://schemas.openxmlformats.org/officeDocument/2006/relationships/settings" Target="settings.xml"/><Relationship Id="rId9" Type="http://schemas.openxmlformats.org/officeDocument/2006/relationships/hyperlink" Target="http://www.city-data.com/city/Wenatchee-Washington.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omposite">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EE6BA-639B-44EF-A6FA-8694A92F9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1459</Words>
  <Characters>8319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WHITE MOUNTAIN NATIONAL FOREST</vt:lpstr>
    </vt:vector>
  </TitlesOfParts>
  <Company>USDA Forest Service</Company>
  <LinksUpToDate>false</LinksUpToDate>
  <CharactersWithSpaces>9759</CharactersWithSpaces>
  <SharedDoc>false</SharedDoc>
  <HLinks>
    <vt:vector size="42" baseType="variant">
      <vt:variant>
        <vt:i4>4980764</vt:i4>
      </vt:variant>
      <vt:variant>
        <vt:i4>18</vt:i4>
      </vt:variant>
      <vt:variant>
        <vt:i4>0</vt:i4>
      </vt:variant>
      <vt:variant>
        <vt:i4>5</vt:i4>
      </vt:variant>
      <vt:variant>
        <vt:lpwstr>http://www.wisconsin.gov/</vt:lpwstr>
      </vt:variant>
      <vt:variant>
        <vt:lpwstr/>
      </vt:variant>
      <vt:variant>
        <vt:i4>4325455</vt:i4>
      </vt:variant>
      <vt:variant>
        <vt:i4>15</vt:i4>
      </vt:variant>
      <vt:variant>
        <vt:i4>0</vt:i4>
      </vt:variant>
      <vt:variant>
        <vt:i4>5</vt:i4>
      </vt:variant>
      <vt:variant>
        <vt:lpwstr>http://www.jsonline.com/</vt:lpwstr>
      </vt:variant>
      <vt:variant>
        <vt:lpwstr/>
      </vt:variant>
      <vt:variant>
        <vt:i4>1179666</vt:i4>
      </vt:variant>
      <vt:variant>
        <vt:i4>12</vt:i4>
      </vt:variant>
      <vt:variant>
        <vt:i4>0</vt:i4>
      </vt:variant>
      <vt:variant>
        <vt:i4>5</vt:i4>
      </vt:variant>
      <vt:variant>
        <vt:lpwstr>http://www.ci.mil.wi.us/</vt:lpwstr>
      </vt:variant>
      <vt:variant>
        <vt:lpwstr/>
      </vt:variant>
      <vt:variant>
        <vt:i4>4587557</vt:i4>
      </vt:variant>
      <vt:variant>
        <vt:i4>9</vt:i4>
      </vt:variant>
      <vt:variant>
        <vt:i4>0</vt:i4>
      </vt:variant>
      <vt:variant>
        <vt:i4>5</vt:i4>
      </vt:variant>
      <vt:variant>
        <vt:lpwstr>mailto:jcliff@fs.fed.us</vt:lpwstr>
      </vt:variant>
      <vt:variant>
        <vt:lpwstr/>
      </vt:variant>
      <vt:variant>
        <vt:i4>3276906</vt:i4>
      </vt:variant>
      <vt:variant>
        <vt:i4>6</vt:i4>
      </vt:variant>
      <vt:variant>
        <vt:i4>0</vt:i4>
      </vt:variant>
      <vt:variant>
        <vt:i4>5</vt:i4>
      </vt:variant>
      <vt:variant>
        <vt:lpwstr>http://www.usajobs.gov/</vt:lpwstr>
      </vt:variant>
      <vt:variant>
        <vt:lpwstr/>
      </vt:variant>
      <vt:variant>
        <vt:i4>2424954</vt:i4>
      </vt:variant>
      <vt:variant>
        <vt:i4>3</vt:i4>
      </vt:variant>
      <vt:variant>
        <vt:i4>0</vt:i4>
      </vt:variant>
      <vt:variant>
        <vt:i4>5</vt:i4>
      </vt:variant>
      <vt:variant>
        <vt:lpwstr>http://jobview.usajobs.gov/GetJob.aspx?JobID=86518660&amp;JobTitle=Public+Affairs+Specialist&amp;q=PERM-OCR-1035-91112-PAO&amp;brd=3876&amp;vw=b&amp;FedEmp=Y&amp;FedPub=Y&amp;x=0&amp;y=0&amp;pg=1&amp;re=0&amp;AVSDM=2010-03-01+00%3a03%3a00</vt:lpwstr>
      </vt:variant>
      <vt:variant>
        <vt:lpwstr/>
      </vt:variant>
      <vt:variant>
        <vt:i4>1114143</vt:i4>
      </vt:variant>
      <vt:variant>
        <vt:i4>0</vt:i4>
      </vt:variant>
      <vt:variant>
        <vt:i4>0</vt:i4>
      </vt:variant>
      <vt:variant>
        <vt:i4>5</vt:i4>
      </vt:variant>
      <vt:variant>
        <vt:lpwstr>http://jobview.usajobs.gov/GetJob.aspx?JobID=86518486&amp;JobTitle=Public+Affairs+Specialist&amp;q=PERM-OCR-1035-91112-PAO-DP&amp;where=&amp;brd=3876&amp;vw=b&amp;FedEmp=N&amp;FedPub=Y&amp;x=50&amp;y=16&amp;AVSDM=2010-03-01+00%3a03%3a00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MOUNTAIN NATIONAL FOREST</dc:title>
  <dc:creator>USDA FOREST SERVICE</dc:creator>
  <cp:lastModifiedBy>Castle, Matthew L -FS</cp:lastModifiedBy>
  <cp:revision>4</cp:revision>
  <cp:lastPrinted>2012-06-15T21:06:00Z</cp:lastPrinted>
  <dcterms:created xsi:type="dcterms:W3CDTF">2019-09-24T17:53:00Z</dcterms:created>
  <dcterms:modified xsi:type="dcterms:W3CDTF">2019-09-24T19:46:00Z</dcterms:modified>
</cp:coreProperties>
</file>